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F4" w:rsidRPr="00196125" w:rsidRDefault="00DE57F4" w:rsidP="00DE57F4">
      <w:pPr>
        <w:shd w:val="clear" w:color="auto" w:fill="FFFFFF"/>
        <w:spacing w:before="100" w:beforeAutospacing="1" w:after="100" w:afterAutospacing="1" w:line="240" w:lineRule="auto"/>
        <w:jc w:val="center"/>
        <w:textAlignment w:val="baseline"/>
        <w:outlineLvl w:val="0"/>
        <w:rPr>
          <w:rFonts w:eastAsia="Times New Roman" w:cstheme="minorHAnsi"/>
          <w:b/>
          <w:color w:val="272F38"/>
          <w:kern w:val="36"/>
          <w:sz w:val="28"/>
          <w:szCs w:val="28"/>
          <w:lang w:eastAsia="en-GB"/>
        </w:rPr>
      </w:pPr>
      <w:r w:rsidRPr="000F4DDB">
        <w:rPr>
          <w:rFonts w:eastAsia="Times New Roman" w:cstheme="minorHAnsi"/>
          <w:b/>
          <w:color w:val="272F38"/>
          <w:kern w:val="36"/>
          <w:sz w:val="28"/>
          <w:szCs w:val="28"/>
          <w:lang w:eastAsia="en-GB"/>
        </w:rPr>
        <w:t>The Practice and Ethics of Participatory Visual Methods for Community Engagement in Public Health and Health Science</w:t>
      </w:r>
    </w:p>
    <w:p w:rsidR="00DE57F4" w:rsidRPr="00DE57F4" w:rsidRDefault="00DE57F4" w:rsidP="00DE57F4">
      <w:pPr>
        <w:shd w:val="clear" w:color="auto" w:fill="FFFFFF"/>
        <w:spacing w:before="100" w:beforeAutospacing="1" w:after="100" w:afterAutospacing="1"/>
        <w:jc w:val="center"/>
        <w:textAlignment w:val="baseline"/>
        <w:outlineLvl w:val="0"/>
        <w:rPr>
          <w:rFonts w:eastAsia="Times New Roman" w:cstheme="minorHAnsi"/>
          <w:b/>
          <w:color w:val="272F38"/>
          <w:kern w:val="36"/>
          <w:sz w:val="28"/>
          <w:szCs w:val="28"/>
          <w:lang w:eastAsia="en-GB"/>
        </w:rPr>
      </w:pPr>
      <w:r w:rsidRPr="00196125">
        <w:rPr>
          <w:rFonts w:eastAsia="Times New Roman" w:cstheme="minorHAnsi"/>
          <w:b/>
          <w:color w:val="272F38"/>
          <w:kern w:val="36"/>
          <w:sz w:val="28"/>
          <w:szCs w:val="28"/>
          <w:lang w:eastAsia="en-GB"/>
        </w:rPr>
        <w:t>Quiz Questions</w:t>
      </w:r>
      <w:r>
        <w:rPr>
          <w:rFonts w:eastAsia="Times New Roman" w:cstheme="minorHAnsi"/>
          <w:b/>
          <w:color w:val="272F38"/>
          <w:kern w:val="36"/>
          <w:sz w:val="28"/>
          <w:szCs w:val="28"/>
          <w:lang w:eastAsia="en-GB"/>
        </w:rPr>
        <w:t xml:space="preserve"> </w:t>
      </w:r>
      <w:bookmarkStart w:id="0" w:name="_GoBack"/>
      <w:bookmarkEnd w:id="0"/>
    </w:p>
    <w:tbl>
      <w:tblPr>
        <w:tblStyle w:val="TableGrid"/>
        <w:tblW w:w="0" w:type="auto"/>
        <w:tblLook w:val="04A0" w:firstRow="1" w:lastRow="0" w:firstColumn="1" w:lastColumn="0" w:noHBand="0" w:noVBand="1"/>
      </w:tblPr>
      <w:tblGrid>
        <w:gridCol w:w="8926"/>
      </w:tblGrid>
      <w:tr w:rsidR="006D0AC4" w:rsidRPr="00196125" w:rsidTr="0087359F">
        <w:trPr>
          <w:trHeight w:val="600"/>
        </w:trPr>
        <w:tc>
          <w:tcPr>
            <w:tcW w:w="8926" w:type="dxa"/>
            <w:shd w:val="clear" w:color="auto" w:fill="DEEAF6" w:themeFill="accent1" w:themeFillTint="33"/>
            <w:hideMark/>
          </w:tcPr>
          <w:p w:rsidR="006D0AC4" w:rsidRPr="00196125" w:rsidRDefault="006D0AC4" w:rsidP="0087359F">
            <w:pPr>
              <w:rPr>
                <w:rFonts w:cstheme="minorHAnsi"/>
                <w:sz w:val="28"/>
                <w:szCs w:val="28"/>
              </w:rPr>
            </w:pPr>
            <w:r w:rsidRPr="00196125">
              <w:rPr>
                <w:rFonts w:cstheme="minorHAnsi"/>
                <w:b/>
                <w:bCs/>
                <w:sz w:val="28"/>
                <w:szCs w:val="28"/>
              </w:rPr>
              <w:t>Module 3 –</w:t>
            </w:r>
            <w:r w:rsidRPr="00196125">
              <w:rPr>
                <w:rFonts w:cstheme="minorHAnsi"/>
                <w:b/>
                <w:sz w:val="28"/>
                <w:szCs w:val="28"/>
              </w:rPr>
              <w:t xml:space="preserve"> Product Dissemination</w:t>
            </w:r>
          </w:p>
        </w:tc>
      </w:tr>
      <w:tr w:rsidR="006D0AC4" w:rsidRPr="00AA455F" w:rsidTr="0087359F">
        <w:trPr>
          <w:trHeight w:val="300"/>
        </w:trPr>
        <w:tc>
          <w:tcPr>
            <w:tcW w:w="8926" w:type="dxa"/>
            <w:hideMark/>
          </w:tcPr>
          <w:p w:rsidR="006D0AC4" w:rsidRPr="00AA455F" w:rsidRDefault="006D0AC4" w:rsidP="0087359F">
            <w:pPr>
              <w:pStyle w:val="ListParagraph"/>
              <w:ind w:left="405"/>
              <w:rPr>
                <w:rFonts w:cstheme="minorHAnsi"/>
              </w:rPr>
            </w:pPr>
          </w:p>
          <w:p w:rsidR="006D0AC4" w:rsidRPr="00AA455F" w:rsidRDefault="006D0AC4" w:rsidP="006D0AC4">
            <w:pPr>
              <w:pStyle w:val="ListParagraph"/>
              <w:numPr>
                <w:ilvl w:val="0"/>
                <w:numId w:val="10"/>
              </w:numPr>
              <w:ind w:left="405" w:hanging="284"/>
              <w:rPr>
                <w:rFonts w:cstheme="minorHAnsi"/>
              </w:rPr>
            </w:pPr>
            <w:r w:rsidRPr="00AA455F">
              <w:rPr>
                <w:rFonts w:cstheme="minorHAnsi"/>
              </w:rPr>
              <w:t>In order to maximise the impact of a participatory project, the visual outputs must be disseminated to a wider audience</w:t>
            </w:r>
          </w:p>
          <w:p w:rsidR="006D0AC4" w:rsidRPr="00AA455F" w:rsidRDefault="006D0AC4" w:rsidP="006D0AC4">
            <w:pPr>
              <w:pStyle w:val="ListParagraph"/>
              <w:numPr>
                <w:ilvl w:val="0"/>
                <w:numId w:val="11"/>
              </w:numPr>
              <w:rPr>
                <w:rFonts w:cstheme="minorHAnsi"/>
              </w:rPr>
            </w:pPr>
            <w:r w:rsidRPr="00AA455F">
              <w:rPr>
                <w:rFonts w:cstheme="minorHAnsi"/>
              </w:rPr>
              <w:t>True</w:t>
            </w:r>
          </w:p>
          <w:p w:rsidR="006D0AC4" w:rsidRPr="00AA455F" w:rsidRDefault="006D0AC4" w:rsidP="006D0AC4">
            <w:pPr>
              <w:pStyle w:val="ListParagraph"/>
              <w:numPr>
                <w:ilvl w:val="0"/>
                <w:numId w:val="11"/>
              </w:numPr>
              <w:rPr>
                <w:rFonts w:cstheme="minorHAnsi"/>
              </w:rPr>
            </w:pPr>
            <w:r w:rsidRPr="00AA455F">
              <w:rPr>
                <w:rFonts w:cstheme="minorHAnsi"/>
              </w:rPr>
              <w:t>False</w:t>
            </w:r>
          </w:p>
          <w:p w:rsidR="006D0AC4" w:rsidRPr="00AA455F" w:rsidRDefault="006D0AC4" w:rsidP="0087359F">
            <w:pPr>
              <w:ind w:left="743"/>
              <w:rPr>
                <w:rFonts w:cstheme="minorHAnsi"/>
              </w:rPr>
            </w:pPr>
            <w:r w:rsidRPr="00AA455F">
              <w:rPr>
                <w:rFonts w:cstheme="minorHAnsi"/>
              </w:rPr>
              <w:t> </w:t>
            </w:r>
          </w:p>
        </w:tc>
      </w:tr>
      <w:tr w:rsidR="006D0AC4" w:rsidRPr="00AA455F" w:rsidTr="0087359F">
        <w:trPr>
          <w:trHeight w:val="300"/>
        </w:trPr>
        <w:tc>
          <w:tcPr>
            <w:tcW w:w="8926" w:type="dxa"/>
            <w:hideMark/>
          </w:tcPr>
          <w:p w:rsidR="006D0AC4" w:rsidRPr="00AA455F" w:rsidRDefault="006D0AC4" w:rsidP="0087359F">
            <w:pPr>
              <w:pStyle w:val="ListParagraph"/>
              <w:ind w:left="318"/>
              <w:rPr>
                <w:rFonts w:eastAsia="Times New Roman" w:cstheme="minorHAnsi"/>
                <w:shd w:val="clear" w:color="auto" w:fill="FFFFFF"/>
              </w:rPr>
            </w:pPr>
          </w:p>
          <w:p w:rsidR="006D0AC4" w:rsidRPr="00AA455F" w:rsidRDefault="006D0AC4" w:rsidP="006D0AC4">
            <w:pPr>
              <w:pStyle w:val="ListParagraph"/>
              <w:numPr>
                <w:ilvl w:val="0"/>
                <w:numId w:val="10"/>
              </w:numPr>
              <w:ind w:left="318" w:hanging="284"/>
              <w:rPr>
                <w:rFonts w:eastAsia="Times New Roman" w:cstheme="minorHAnsi"/>
                <w:shd w:val="clear" w:color="auto" w:fill="FFFFFF"/>
              </w:rPr>
            </w:pPr>
            <w:r w:rsidRPr="00AA455F">
              <w:rPr>
                <w:rFonts w:eastAsia="Times New Roman" w:cstheme="minorHAnsi"/>
                <w:shd w:val="clear" w:color="auto" w:fill="FFFFFF"/>
              </w:rPr>
              <w:t>Facilitating external engagement through the dissemination of PVM outputs can be an effective means of: (Check all that apply)</w:t>
            </w:r>
          </w:p>
          <w:p w:rsidR="006D0AC4" w:rsidRPr="00AA455F" w:rsidRDefault="006D0AC4" w:rsidP="006D0AC4">
            <w:pPr>
              <w:pStyle w:val="ListParagraph"/>
              <w:numPr>
                <w:ilvl w:val="0"/>
                <w:numId w:val="1"/>
              </w:numPr>
              <w:rPr>
                <w:rFonts w:eastAsia="Times New Roman" w:cstheme="minorHAnsi"/>
                <w:shd w:val="clear" w:color="auto" w:fill="FFFFFF"/>
              </w:rPr>
            </w:pPr>
            <w:r w:rsidRPr="00AA455F">
              <w:rPr>
                <w:rFonts w:eastAsia="Times New Roman" w:cstheme="minorHAnsi"/>
                <w:shd w:val="clear" w:color="auto" w:fill="FFFFFF"/>
              </w:rPr>
              <w:t>Amplifying the voices of community members who may usually be under-represented</w:t>
            </w:r>
          </w:p>
          <w:p w:rsidR="006D0AC4" w:rsidRPr="00AA455F" w:rsidRDefault="006D0AC4" w:rsidP="006D0AC4">
            <w:pPr>
              <w:pStyle w:val="ListParagraph"/>
              <w:numPr>
                <w:ilvl w:val="0"/>
                <w:numId w:val="1"/>
              </w:numPr>
              <w:rPr>
                <w:rFonts w:eastAsia="Times New Roman" w:cstheme="minorHAnsi"/>
                <w:shd w:val="clear" w:color="auto" w:fill="FFFFFF"/>
              </w:rPr>
            </w:pPr>
            <w:r w:rsidRPr="00AA455F">
              <w:rPr>
                <w:rFonts w:eastAsia="Times New Roman" w:cstheme="minorHAnsi"/>
                <w:shd w:val="clear" w:color="auto" w:fill="FFFFFF"/>
              </w:rPr>
              <w:t>Securing further funding for the community</w:t>
            </w:r>
          </w:p>
          <w:p w:rsidR="006D0AC4" w:rsidRPr="00AA455F" w:rsidRDefault="006D0AC4" w:rsidP="006D0AC4">
            <w:pPr>
              <w:pStyle w:val="ListParagraph"/>
              <w:numPr>
                <w:ilvl w:val="0"/>
                <w:numId w:val="1"/>
              </w:numPr>
              <w:rPr>
                <w:rFonts w:eastAsia="Times New Roman" w:cstheme="minorHAnsi"/>
                <w:shd w:val="clear" w:color="auto" w:fill="FFFFFF"/>
              </w:rPr>
            </w:pPr>
            <w:r w:rsidRPr="00AA455F">
              <w:rPr>
                <w:rFonts w:eastAsia="Times New Roman" w:cstheme="minorHAnsi"/>
                <w:shd w:val="clear" w:color="auto" w:fill="FFFFFF"/>
              </w:rPr>
              <w:t>Enabling non-participant stakeholders to see situations in new ways and from different perspectives</w:t>
            </w:r>
          </w:p>
          <w:p w:rsidR="006D0AC4" w:rsidRPr="00AA455F" w:rsidRDefault="006D0AC4" w:rsidP="006D0AC4">
            <w:pPr>
              <w:pStyle w:val="ListParagraph"/>
              <w:numPr>
                <w:ilvl w:val="0"/>
                <w:numId w:val="1"/>
              </w:numPr>
              <w:rPr>
                <w:rFonts w:eastAsia="Times New Roman" w:cstheme="minorHAnsi"/>
                <w:shd w:val="clear" w:color="auto" w:fill="FFFFFF"/>
              </w:rPr>
            </w:pPr>
            <w:r w:rsidRPr="00AA455F">
              <w:rPr>
                <w:rFonts w:eastAsia="Times New Roman" w:cstheme="minorHAnsi"/>
                <w:shd w:val="clear" w:color="auto" w:fill="FFFFFF"/>
              </w:rPr>
              <w:t>Giving community members a skill they can use in securing employment</w:t>
            </w:r>
          </w:p>
          <w:p w:rsidR="006D0AC4" w:rsidRPr="00AA455F" w:rsidRDefault="006D0AC4" w:rsidP="0087359F">
            <w:pPr>
              <w:pStyle w:val="ListParagraph"/>
              <w:rPr>
                <w:rFonts w:eastAsia="Times New Roman" w:cstheme="minorHAnsi"/>
                <w:shd w:val="clear" w:color="auto" w:fill="FFFFFF"/>
              </w:rPr>
            </w:pPr>
          </w:p>
          <w:p w:rsidR="006D0AC4" w:rsidRPr="00AA455F" w:rsidRDefault="006D0AC4" w:rsidP="0087359F">
            <w:pPr>
              <w:rPr>
                <w:rFonts w:cstheme="minorHAnsi"/>
              </w:rPr>
            </w:pPr>
          </w:p>
        </w:tc>
      </w:tr>
      <w:tr w:rsidR="006D0AC4" w:rsidRPr="00AA455F" w:rsidTr="0087359F">
        <w:trPr>
          <w:trHeight w:val="300"/>
        </w:trPr>
        <w:tc>
          <w:tcPr>
            <w:tcW w:w="8926" w:type="dxa"/>
            <w:hideMark/>
          </w:tcPr>
          <w:p w:rsidR="006D0AC4" w:rsidRPr="00AA455F" w:rsidRDefault="006D0AC4" w:rsidP="0087359F">
            <w:pPr>
              <w:rPr>
                <w:rFonts w:eastAsia="Times New Roman" w:cstheme="minorHAnsi"/>
                <w:shd w:val="clear" w:color="auto" w:fill="FFFFFF"/>
              </w:rPr>
            </w:pPr>
          </w:p>
          <w:p w:rsidR="006D0AC4" w:rsidRPr="00AA455F" w:rsidRDefault="006D0AC4" w:rsidP="006D0AC4">
            <w:pPr>
              <w:pStyle w:val="ListParagraph"/>
              <w:numPr>
                <w:ilvl w:val="0"/>
                <w:numId w:val="10"/>
              </w:numPr>
              <w:ind w:left="318" w:hanging="284"/>
              <w:rPr>
                <w:rFonts w:eastAsia="Times New Roman" w:cstheme="minorHAnsi"/>
                <w:shd w:val="clear" w:color="auto" w:fill="FFFFFF"/>
              </w:rPr>
            </w:pPr>
            <w:r w:rsidRPr="00AA455F">
              <w:rPr>
                <w:rFonts w:eastAsia="Times New Roman" w:cstheme="minorHAnsi"/>
                <w:shd w:val="clear" w:color="auto" w:fill="FFFFFF"/>
              </w:rPr>
              <w:t>How outputs are disseminated should be discussed with participants because: (Check all that apply)</w:t>
            </w:r>
          </w:p>
          <w:p w:rsidR="006D0AC4" w:rsidRPr="00AA455F" w:rsidRDefault="006D0AC4" w:rsidP="006D0AC4">
            <w:pPr>
              <w:pStyle w:val="ListParagraph"/>
              <w:numPr>
                <w:ilvl w:val="0"/>
                <w:numId w:val="2"/>
              </w:numPr>
              <w:rPr>
                <w:rFonts w:eastAsia="Times New Roman" w:cstheme="minorHAnsi"/>
                <w:shd w:val="clear" w:color="auto" w:fill="FFFFFF"/>
              </w:rPr>
            </w:pPr>
            <w:r w:rsidRPr="00AA455F">
              <w:rPr>
                <w:rFonts w:eastAsia="Times New Roman" w:cstheme="minorHAnsi"/>
                <w:shd w:val="clear" w:color="auto" w:fill="FFFFFF"/>
              </w:rPr>
              <w:t>Participants may not be aware of funder’s requirements</w:t>
            </w:r>
          </w:p>
          <w:p w:rsidR="006D0AC4" w:rsidRPr="00AA455F" w:rsidRDefault="006D0AC4" w:rsidP="006D0AC4">
            <w:pPr>
              <w:pStyle w:val="ListParagraph"/>
              <w:numPr>
                <w:ilvl w:val="0"/>
                <w:numId w:val="2"/>
              </w:numPr>
              <w:rPr>
                <w:rFonts w:eastAsia="Times New Roman" w:cstheme="minorHAnsi"/>
                <w:shd w:val="clear" w:color="auto" w:fill="FFFFFF"/>
              </w:rPr>
            </w:pPr>
            <w:r w:rsidRPr="00AA455F">
              <w:rPr>
                <w:rFonts w:eastAsia="Times New Roman" w:cstheme="minorHAnsi"/>
                <w:shd w:val="clear" w:color="auto" w:fill="FFFFFF"/>
              </w:rPr>
              <w:t>Product dissemination could result in stigmatisation or jeopardising the safety of participants</w:t>
            </w:r>
          </w:p>
          <w:p w:rsidR="006D0AC4" w:rsidRPr="00AA455F" w:rsidRDefault="006D0AC4" w:rsidP="006D0AC4">
            <w:pPr>
              <w:pStyle w:val="ListParagraph"/>
              <w:numPr>
                <w:ilvl w:val="0"/>
                <w:numId w:val="2"/>
              </w:numPr>
              <w:rPr>
                <w:rFonts w:eastAsia="Times New Roman" w:cstheme="minorHAnsi"/>
                <w:shd w:val="clear" w:color="auto" w:fill="FFFFFF"/>
              </w:rPr>
            </w:pPr>
            <w:r w:rsidRPr="00AA455F">
              <w:rPr>
                <w:rFonts w:eastAsia="Times New Roman" w:cstheme="minorHAnsi"/>
                <w:shd w:val="clear" w:color="auto" w:fill="FFFFFF"/>
              </w:rPr>
              <w:t>Participants may want to target certain people to attend the event</w:t>
            </w:r>
          </w:p>
          <w:p w:rsidR="006D0AC4" w:rsidRPr="00AA455F" w:rsidRDefault="006D0AC4" w:rsidP="006D0AC4">
            <w:pPr>
              <w:pStyle w:val="ListParagraph"/>
              <w:numPr>
                <w:ilvl w:val="0"/>
                <w:numId w:val="2"/>
              </w:numPr>
              <w:rPr>
                <w:rFonts w:eastAsia="Times New Roman" w:cstheme="minorHAnsi"/>
              </w:rPr>
            </w:pPr>
            <w:r w:rsidRPr="00AA455F">
              <w:rPr>
                <w:rFonts w:eastAsia="Times New Roman" w:cstheme="minorHAnsi"/>
                <w:shd w:val="clear" w:color="auto" w:fill="FFFFFF"/>
              </w:rPr>
              <w:t>Participants may want to raise money through the event</w:t>
            </w:r>
          </w:p>
          <w:p w:rsidR="006D0AC4" w:rsidRPr="00AA455F" w:rsidRDefault="006D0AC4" w:rsidP="0087359F">
            <w:pPr>
              <w:pStyle w:val="ListParagraph"/>
              <w:rPr>
                <w:rFonts w:eastAsia="Times New Roman" w:cstheme="minorHAnsi"/>
              </w:rPr>
            </w:pPr>
          </w:p>
          <w:p w:rsidR="006D0AC4" w:rsidRPr="00AA455F" w:rsidRDefault="006D0AC4" w:rsidP="0087359F">
            <w:pPr>
              <w:pStyle w:val="ListParagraph"/>
              <w:rPr>
                <w:rFonts w:cstheme="minorHAnsi"/>
              </w:rPr>
            </w:pPr>
          </w:p>
        </w:tc>
      </w:tr>
      <w:tr w:rsidR="006D0AC4" w:rsidRPr="00AA455F" w:rsidTr="0087359F">
        <w:trPr>
          <w:trHeight w:val="300"/>
        </w:trPr>
        <w:tc>
          <w:tcPr>
            <w:tcW w:w="8926" w:type="dxa"/>
            <w:hideMark/>
          </w:tcPr>
          <w:p w:rsidR="006D0AC4" w:rsidRPr="00AA455F" w:rsidRDefault="006D0AC4" w:rsidP="0087359F">
            <w:pPr>
              <w:rPr>
                <w:rFonts w:cstheme="minorHAnsi"/>
              </w:rPr>
            </w:pPr>
          </w:p>
          <w:p w:rsidR="006D0AC4" w:rsidRPr="00AA455F" w:rsidRDefault="006D0AC4" w:rsidP="006D0AC4">
            <w:pPr>
              <w:pStyle w:val="ListParagraph"/>
              <w:numPr>
                <w:ilvl w:val="0"/>
                <w:numId w:val="10"/>
              </w:numPr>
              <w:ind w:left="318" w:hanging="284"/>
              <w:rPr>
                <w:rFonts w:cstheme="minorHAnsi"/>
              </w:rPr>
            </w:pPr>
            <w:r w:rsidRPr="00AA455F">
              <w:rPr>
                <w:rFonts w:cstheme="minorHAnsi"/>
              </w:rPr>
              <w:t>When making a decision about whether to, or how to, disseminate PVM outputs you should follow the preference of the majority of the participants</w:t>
            </w:r>
          </w:p>
          <w:p w:rsidR="006D0AC4" w:rsidRPr="00AA455F" w:rsidRDefault="006D0AC4" w:rsidP="006D0AC4">
            <w:pPr>
              <w:pStyle w:val="ListParagraph"/>
              <w:numPr>
                <w:ilvl w:val="0"/>
                <w:numId w:val="3"/>
              </w:numPr>
              <w:ind w:left="743"/>
              <w:rPr>
                <w:rFonts w:cstheme="minorHAnsi"/>
              </w:rPr>
            </w:pPr>
            <w:r w:rsidRPr="00AA455F">
              <w:rPr>
                <w:rFonts w:cstheme="minorHAnsi"/>
              </w:rPr>
              <w:t>True</w:t>
            </w:r>
          </w:p>
          <w:p w:rsidR="006D0AC4" w:rsidRPr="00AA455F" w:rsidRDefault="006D0AC4" w:rsidP="006D0AC4">
            <w:pPr>
              <w:pStyle w:val="ListParagraph"/>
              <w:numPr>
                <w:ilvl w:val="0"/>
                <w:numId w:val="3"/>
              </w:numPr>
              <w:ind w:left="743"/>
              <w:rPr>
                <w:rFonts w:cstheme="minorHAnsi"/>
              </w:rPr>
            </w:pPr>
            <w:r w:rsidRPr="00AA455F">
              <w:rPr>
                <w:rFonts w:cstheme="minorHAnsi"/>
              </w:rPr>
              <w:t>False</w:t>
            </w:r>
          </w:p>
          <w:p w:rsidR="006D0AC4" w:rsidRPr="00AA455F" w:rsidRDefault="006D0AC4" w:rsidP="0087359F">
            <w:pPr>
              <w:pStyle w:val="ListParagraph"/>
              <w:ind w:left="743"/>
              <w:rPr>
                <w:rFonts w:cstheme="minorHAnsi"/>
              </w:rPr>
            </w:pPr>
          </w:p>
          <w:p w:rsidR="006D0AC4" w:rsidRPr="00AA455F" w:rsidRDefault="006D0AC4" w:rsidP="0087359F">
            <w:pPr>
              <w:rPr>
                <w:rFonts w:cstheme="minorHAnsi"/>
              </w:rPr>
            </w:pPr>
          </w:p>
        </w:tc>
      </w:tr>
      <w:tr w:rsidR="006D0AC4" w:rsidRPr="00AA455F" w:rsidTr="0087359F">
        <w:trPr>
          <w:trHeight w:val="300"/>
        </w:trPr>
        <w:tc>
          <w:tcPr>
            <w:tcW w:w="8926" w:type="dxa"/>
            <w:hideMark/>
          </w:tcPr>
          <w:p w:rsidR="006D0AC4" w:rsidRPr="00AA455F" w:rsidRDefault="006D0AC4" w:rsidP="0087359F">
            <w:pPr>
              <w:rPr>
                <w:rFonts w:cstheme="minorHAnsi"/>
              </w:rPr>
            </w:pPr>
          </w:p>
          <w:p w:rsidR="006D0AC4" w:rsidRPr="00AA455F" w:rsidRDefault="006D0AC4" w:rsidP="006D0AC4">
            <w:pPr>
              <w:pStyle w:val="ListParagraph"/>
              <w:numPr>
                <w:ilvl w:val="0"/>
                <w:numId w:val="10"/>
              </w:numPr>
              <w:ind w:left="318" w:hanging="284"/>
              <w:rPr>
                <w:rFonts w:cstheme="minorHAnsi"/>
              </w:rPr>
            </w:pPr>
            <w:r w:rsidRPr="00AA455F">
              <w:rPr>
                <w:rFonts w:cstheme="minorHAnsi"/>
              </w:rPr>
              <w:t>Before PVM outputs are disseminated to a wider audience, the facilitators should ensure the products are edited and ‘polished’</w:t>
            </w:r>
          </w:p>
          <w:p w:rsidR="006D0AC4" w:rsidRPr="00AA455F" w:rsidRDefault="006D0AC4" w:rsidP="006D0AC4">
            <w:pPr>
              <w:pStyle w:val="ListParagraph"/>
              <w:numPr>
                <w:ilvl w:val="0"/>
                <w:numId w:val="4"/>
              </w:numPr>
              <w:ind w:left="743"/>
              <w:rPr>
                <w:rFonts w:cstheme="minorHAnsi"/>
              </w:rPr>
            </w:pPr>
            <w:r w:rsidRPr="00AA455F">
              <w:rPr>
                <w:rFonts w:cstheme="minorHAnsi"/>
              </w:rPr>
              <w:t>True</w:t>
            </w:r>
          </w:p>
          <w:p w:rsidR="006D0AC4" w:rsidRPr="00AA455F" w:rsidRDefault="006D0AC4" w:rsidP="006D0AC4">
            <w:pPr>
              <w:pStyle w:val="ListParagraph"/>
              <w:numPr>
                <w:ilvl w:val="0"/>
                <w:numId w:val="4"/>
              </w:numPr>
              <w:ind w:left="743"/>
              <w:rPr>
                <w:rFonts w:cstheme="minorHAnsi"/>
              </w:rPr>
            </w:pPr>
            <w:r w:rsidRPr="00AA455F">
              <w:rPr>
                <w:rFonts w:cstheme="minorHAnsi"/>
              </w:rPr>
              <w:t>False</w:t>
            </w:r>
          </w:p>
          <w:p w:rsidR="006D0AC4" w:rsidRPr="00AA455F" w:rsidRDefault="006D0AC4" w:rsidP="0087359F">
            <w:pPr>
              <w:pStyle w:val="ListParagraph"/>
              <w:ind w:left="405"/>
              <w:rPr>
                <w:rFonts w:cstheme="minorHAnsi"/>
              </w:rPr>
            </w:pPr>
          </w:p>
          <w:p w:rsidR="006D0AC4" w:rsidRPr="00AA455F" w:rsidRDefault="006D0AC4" w:rsidP="0087359F">
            <w:pPr>
              <w:rPr>
                <w:rFonts w:cstheme="minorHAnsi"/>
              </w:rPr>
            </w:pPr>
          </w:p>
        </w:tc>
      </w:tr>
      <w:tr w:rsidR="006D0AC4" w:rsidRPr="00AA455F" w:rsidTr="0087359F">
        <w:trPr>
          <w:trHeight w:val="300"/>
        </w:trPr>
        <w:tc>
          <w:tcPr>
            <w:tcW w:w="8926" w:type="dxa"/>
            <w:hideMark/>
          </w:tcPr>
          <w:p w:rsidR="006D0AC4" w:rsidRPr="00AA455F" w:rsidRDefault="006D0AC4" w:rsidP="0087359F">
            <w:pPr>
              <w:tabs>
                <w:tab w:val="left" w:pos="764"/>
              </w:tabs>
              <w:rPr>
                <w:rFonts w:cstheme="minorHAnsi"/>
              </w:rPr>
            </w:pPr>
          </w:p>
          <w:p w:rsidR="006D0AC4" w:rsidRPr="00AA455F" w:rsidRDefault="006D0AC4" w:rsidP="006D0AC4">
            <w:pPr>
              <w:pStyle w:val="ListParagraph"/>
              <w:numPr>
                <w:ilvl w:val="0"/>
                <w:numId w:val="10"/>
              </w:numPr>
              <w:ind w:left="318" w:hanging="284"/>
              <w:rPr>
                <w:rFonts w:cstheme="minorHAnsi"/>
              </w:rPr>
            </w:pPr>
            <w:r w:rsidRPr="00AA455F">
              <w:rPr>
                <w:rFonts w:cstheme="minorHAnsi"/>
              </w:rPr>
              <w:t>It is vital to ask for consent for sharing the visual outputs. This should take place:</w:t>
            </w:r>
          </w:p>
          <w:p w:rsidR="006D0AC4" w:rsidRPr="00AA455F" w:rsidRDefault="006D0AC4" w:rsidP="006D0AC4">
            <w:pPr>
              <w:pStyle w:val="ListParagraph"/>
              <w:numPr>
                <w:ilvl w:val="0"/>
                <w:numId w:val="5"/>
              </w:numPr>
              <w:tabs>
                <w:tab w:val="left" w:pos="764"/>
              </w:tabs>
              <w:spacing w:after="160" w:line="259" w:lineRule="auto"/>
              <w:rPr>
                <w:rFonts w:cstheme="minorHAnsi"/>
              </w:rPr>
            </w:pPr>
            <w:r w:rsidRPr="00AA455F">
              <w:rPr>
                <w:rFonts w:cstheme="minorHAnsi"/>
              </w:rPr>
              <w:t>At the start of a project</w:t>
            </w:r>
          </w:p>
          <w:p w:rsidR="006D0AC4" w:rsidRPr="00AA455F" w:rsidRDefault="006D0AC4" w:rsidP="006D0AC4">
            <w:pPr>
              <w:pStyle w:val="ListParagraph"/>
              <w:numPr>
                <w:ilvl w:val="0"/>
                <w:numId w:val="5"/>
              </w:numPr>
              <w:tabs>
                <w:tab w:val="left" w:pos="764"/>
              </w:tabs>
              <w:spacing w:after="160" w:line="259" w:lineRule="auto"/>
              <w:rPr>
                <w:rFonts w:cstheme="minorHAnsi"/>
              </w:rPr>
            </w:pPr>
            <w:r w:rsidRPr="00AA455F">
              <w:rPr>
                <w:rFonts w:cstheme="minorHAnsi"/>
              </w:rPr>
              <w:lastRenderedPageBreak/>
              <w:t>At the start and after the inception workshop when they have a fuller understanding of the project</w:t>
            </w:r>
          </w:p>
          <w:p w:rsidR="006D0AC4" w:rsidRPr="00AA455F" w:rsidRDefault="006D0AC4" w:rsidP="006D0AC4">
            <w:pPr>
              <w:pStyle w:val="ListParagraph"/>
              <w:numPr>
                <w:ilvl w:val="0"/>
                <w:numId w:val="5"/>
              </w:numPr>
              <w:tabs>
                <w:tab w:val="left" w:pos="764"/>
              </w:tabs>
              <w:spacing w:after="160" w:line="259" w:lineRule="auto"/>
              <w:rPr>
                <w:rFonts w:cstheme="minorHAnsi"/>
              </w:rPr>
            </w:pPr>
            <w:r w:rsidRPr="00AA455F">
              <w:rPr>
                <w:rFonts w:cstheme="minorHAnsi"/>
              </w:rPr>
              <w:t>At multiple times during the project, including after they have completed the visual outputs</w:t>
            </w:r>
          </w:p>
        </w:tc>
      </w:tr>
      <w:tr w:rsidR="006D0AC4" w:rsidRPr="00AA455F" w:rsidTr="0087359F">
        <w:trPr>
          <w:trHeight w:val="300"/>
        </w:trPr>
        <w:tc>
          <w:tcPr>
            <w:tcW w:w="8926" w:type="dxa"/>
          </w:tcPr>
          <w:p w:rsidR="006D0AC4" w:rsidRPr="00AA455F" w:rsidRDefault="006D0AC4" w:rsidP="0087359F">
            <w:pPr>
              <w:pStyle w:val="ListParagraph"/>
              <w:tabs>
                <w:tab w:val="left" w:pos="764"/>
              </w:tabs>
              <w:ind w:left="765"/>
              <w:rPr>
                <w:rFonts w:cstheme="minorHAnsi"/>
              </w:rPr>
            </w:pPr>
          </w:p>
          <w:p w:rsidR="006D0AC4" w:rsidRPr="00AA455F" w:rsidRDefault="006D0AC4" w:rsidP="006D0AC4">
            <w:pPr>
              <w:pStyle w:val="ListParagraph"/>
              <w:numPr>
                <w:ilvl w:val="0"/>
                <w:numId w:val="10"/>
              </w:numPr>
              <w:ind w:left="318" w:hanging="284"/>
              <w:rPr>
                <w:rFonts w:cstheme="minorHAnsi"/>
              </w:rPr>
            </w:pPr>
            <w:r w:rsidRPr="00AA455F">
              <w:rPr>
                <w:rFonts w:cstheme="minorHAnsi"/>
              </w:rPr>
              <w:t>Before dissemination of collective pieces, you should ask consent from all participants. However, the decision to disseminate should be based on the majority vote</w:t>
            </w:r>
          </w:p>
          <w:p w:rsidR="006D0AC4" w:rsidRPr="00AA455F" w:rsidRDefault="006D0AC4" w:rsidP="006D0AC4">
            <w:pPr>
              <w:pStyle w:val="ListParagraph"/>
              <w:numPr>
                <w:ilvl w:val="0"/>
                <w:numId w:val="6"/>
              </w:numPr>
              <w:ind w:left="743"/>
              <w:rPr>
                <w:rFonts w:cstheme="minorHAnsi"/>
              </w:rPr>
            </w:pPr>
            <w:r w:rsidRPr="00AA455F">
              <w:rPr>
                <w:rFonts w:cstheme="minorHAnsi"/>
              </w:rPr>
              <w:t>True</w:t>
            </w:r>
          </w:p>
          <w:p w:rsidR="006D0AC4" w:rsidRPr="00AA455F" w:rsidRDefault="006D0AC4" w:rsidP="006D0AC4">
            <w:pPr>
              <w:pStyle w:val="ListParagraph"/>
              <w:numPr>
                <w:ilvl w:val="0"/>
                <w:numId w:val="6"/>
              </w:numPr>
              <w:ind w:left="743"/>
              <w:rPr>
                <w:rFonts w:cstheme="minorHAnsi"/>
              </w:rPr>
            </w:pPr>
            <w:r w:rsidRPr="00AA455F">
              <w:rPr>
                <w:rFonts w:cstheme="minorHAnsi"/>
              </w:rPr>
              <w:t>False</w:t>
            </w:r>
          </w:p>
          <w:p w:rsidR="006D0AC4" w:rsidRPr="00AA455F" w:rsidRDefault="006D0AC4" w:rsidP="0087359F">
            <w:pPr>
              <w:tabs>
                <w:tab w:val="left" w:pos="764"/>
              </w:tabs>
              <w:rPr>
                <w:rFonts w:cstheme="minorHAnsi"/>
              </w:rPr>
            </w:pPr>
          </w:p>
        </w:tc>
      </w:tr>
      <w:tr w:rsidR="006D0AC4" w:rsidRPr="00AA455F" w:rsidTr="0087359F">
        <w:trPr>
          <w:trHeight w:val="300"/>
        </w:trPr>
        <w:tc>
          <w:tcPr>
            <w:tcW w:w="8926" w:type="dxa"/>
            <w:hideMark/>
          </w:tcPr>
          <w:p w:rsidR="006D0AC4" w:rsidRPr="00AA455F" w:rsidRDefault="006D0AC4" w:rsidP="0087359F">
            <w:pPr>
              <w:rPr>
                <w:rFonts w:cstheme="minorHAnsi"/>
              </w:rPr>
            </w:pPr>
          </w:p>
          <w:p w:rsidR="006D0AC4" w:rsidRPr="00AA455F" w:rsidRDefault="006D0AC4" w:rsidP="006D0AC4">
            <w:pPr>
              <w:pStyle w:val="ListParagraph"/>
              <w:numPr>
                <w:ilvl w:val="0"/>
                <w:numId w:val="10"/>
              </w:numPr>
              <w:ind w:left="318" w:hanging="284"/>
              <w:rPr>
                <w:rFonts w:cstheme="minorHAnsi"/>
              </w:rPr>
            </w:pPr>
            <w:r w:rsidRPr="00AA455F">
              <w:rPr>
                <w:rFonts w:cstheme="minorHAnsi"/>
              </w:rPr>
              <w:t xml:space="preserve">When choosing a venue for dissemination for external engagement you should try to hold the event in the participants’ community because: </w:t>
            </w:r>
            <w:r w:rsidRPr="00AA455F">
              <w:rPr>
                <w:rFonts w:eastAsia="Times New Roman" w:cstheme="minorHAnsi"/>
                <w:shd w:val="clear" w:color="auto" w:fill="FFFFFF"/>
              </w:rPr>
              <w:t>(Check all that apply)</w:t>
            </w:r>
          </w:p>
          <w:p w:rsidR="006D0AC4" w:rsidRPr="00AA455F" w:rsidRDefault="006D0AC4" w:rsidP="006D0AC4">
            <w:pPr>
              <w:pStyle w:val="ListParagraph"/>
              <w:numPr>
                <w:ilvl w:val="0"/>
                <w:numId w:val="7"/>
              </w:numPr>
              <w:ind w:left="742" w:hanging="425"/>
              <w:rPr>
                <w:rFonts w:cstheme="minorHAnsi"/>
              </w:rPr>
            </w:pPr>
            <w:r w:rsidRPr="00AA455F">
              <w:rPr>
                <w:rFonts w:cstheme="minorHAnsi"/>
              </w:rPr>
              <w:t xml:space="preserve">Participants tend to be more confident in presenting what they have made when they do so in their own community </w:t>
            </w:r>
          </w:p>
          <w:p w:rsidR="006D0AC4" w:rsidRPr="00AA455F" w:rsidRDefault="006D0AC4" w:rsidP="006D0AC4">
            <w:pPr>
              <w:pStyle w:val="ListParagraph"/>
              <w:numPr>
                <w:ilvl w:val="0"/>
                <w:numId w:val="7"/>
              </w:numPr>
              <w:ind w:left="742" w:hanging="425"/>
              <w:rPr>
                <w:rFonts w:cstheme="minorHAnsi"/>
              </w:rPr>
            </w:pPr>
            <w:r w:rsidRPr="00AA455F">
              <w:rPr>
                <w:rFonts w:cstheme="minorHAnsi"/>
              </w:rPr>
              <w:t>The impact of an external engagement process is likely to be more powerful when an audience learns about personal experiences whilst in the context where those experiences were lived as well as from those who have experienced it</w:t>
            </w:r>
          </w:p>
          <w:p w:rsidR="006D0AC4" w:rsidRPr="00AA455F" w:rsidRDefault="006D0AC4" w:rsidP="006D0AC4">
            <w:pPr>
              <w:pStyle w:val="ListParagraph"/>
              <w:numPr>
                <w:ilvl w:val="0"/>
                <w:numId w:val="7"/>
              </w:numPr>
              <w:ind w:left="742" w:hanging="425"/>
              <w:rPr>
                <w:rFonts w:cstheme="minorHAnsi"/>
              </w:rPr>
            </w:pPr>
            <w:r w:rsidRPr="00AA455F">
              <w:rPr>
                <w:rFonts w:cstheme="minorHAnsi"/>
              </w:rPr>
              <w:t>The event will be cheaper than holding it outside the community and transporting participants to the event</w:t>
            </w:r>
          </w:p>
          <w:p w:rsidR="006D0AC4" w:rsidRPr="00AA455F" w:rsidRDefault="006D0AC4" w:rsidP="006D0AC4">
            <w:pPr>
              <w:pStyle w:val="ListParagraph"/>
              <w:numPr>
                <w:ilvl w:val="0"/>
                <w:numId w:val="7"/>
              </w:numPr>
              <w:ind w:left="742" w:hanging="425"/>
              <w:rPr>
                <w:rFonts w:cstheme="minorHAnsi"/>
              </w:rPr>
            </w:pPr>
            <w:r w:rsidRPr="00AA455F">
              <w:rPr>
                <w:rFonts w:cstheme="minorHAnsi"/>
              </w:rPr>
              <w:t>The primary audience are other community members</w:t>
            </w:r>
          </w:p>
          <w:p w:rsidR="006D0AC4" w:rsidRPr="00AA455F" w:rsidRDefault="006D0AC4" w:rsidP="0087359F">
            <w:pPr>
              <w:pStyle w:val="ListParagraph"/>
              <w:ind w:left="405"/>
              <w:rPr>
                <w:rFonts w:cstheme="minorHAnsi"/>
              </w:rPr>
            </w:pPr>
          </w:p>
          <w:p w:rsidR="006D0AC4" w:rsidRPr="00AA455F" w:rsidRDefault="006D0AC4" w:rsidP="0087359F">
            <w:pPr>
              <w:rPr>
                <w:rFonts w:cstheme="minorHAnsi"/>
              </w:rPr>
            </w:pPr>
          </w:p>
        </w:tc>
      </w:tr>
      <w:tr w:rsidR="006D0AC4" w:rsidRPr="00AA455F" w:rsidTr="0087359F">
        <w:trPr>
          <w:trHeight w:val="300"/>
        </w:trPr>
        <w:tc>
          <w:tcPr>
            <w:tcW w:w="8926" w:type="dxa"/>
          </w:tcPr>
          <w:p w:rsidR="006D0AC4" w:rsidRPr="00AA455F" w:rsidRDefault="006D0AC4" w:rsidP="0087359F">
            <w:pPr>
              <w:rPr>
                <w:rFonts w:cstheme="minorHAnsi"/>
              </w:rPr>
            </w:pPr>
          </w:p>
          <w:p w:rsidR="006D0AC4" w:rsidRPr="00AA455F" w:rsidRDefault="006D0AC4" w:rsidP="006D0AC4">
            <w:pPr>
              <w:pStyle w:val="ListParagraph"/>
              <w:numPr>
                <w:ilvl w:val="0"/>
                <w:numId w:val="10"/>
              </w:numPr>
              <w:ind w:left="317" w:hanging="284"/>
              <w:rPr>
                <w:rFonts w:cstheme="minorHAnsi"/>
              </w:rPr>
            </w:pPr>
            <w:r w:rsidRPr="00AA455F">
              <w:rPr>
                <w:rFonts w:cstheme="minorHAnsi"/>
              </w:rPr>
              <w:t xml:space="preserve">When planning an engagement event you should consider the following: </w:t>
            </w:r>
            <w:r w:rsidRPr="00AA455F">
              <w:rPr>
                <w:rFonts w:eastAsia="Times New Roman" w:cstheme="minorHAnsi"/>
                <w:shd w:val="clear" w:color="auto" w:fill="FFFFFF"/>
              </w:rPr>
              <w:t>(Check all that apply)</w:t>
            </w:r>
          </w:p>
          <w:p w:rsidR="006D0AC4" w:rsidRPr="00AA455F" w:rsidRDefault="006D0AC4" w:rsidP="006D0AC4">
            <w:pPr>
              <w:pStyle w:val="ListParagraph"/>
              <w:numPr>
                <w:ilvl w:val="0"/>
                <w:numId w:val="8"/>
              </w:numPr>
              <w:rPr>
                <w:rFonts w:cstheme="minorHAnsi"/>
              </w:rPr>
            </w:pPr>
            <w:r w:rsidRPr="00AA455F">
              <w:rPr>
                <w:rFonts w:cstheme="minorHAnsi"/>
              </w:rPr>
              <w:t>Timing - to enable the participants and audience to be able to attend</w:t>
            </w:r>
          </w:p>
          <w:p w:rsidR="006D0AC4" w:rsidRPr="00AA455F" w:rsidRDefault="006D0AC4" w:rsidP="006D0AC4">
            <w:pPr>
              <w:pStyle w:val="ListParagraph"/>
              <w:numPr>
                <w:ilvl w:val="0"/>
                <w:numId w:val="8"/>
              </w:numPr>
              <w:rPr>
                <w:rFonts w:cstheme="minorHAnsi"/>
              </w:rPr>
            </w:pPr>
            <w:r w:rsidRPr="00AA455F">
              <w:rPr>
                <w:rFonts w:cstheme="minorHAnsi"/>
              </w:rPr>
              <w:t>Size of venue</w:t>
            </w:r>
          </w:p>
          <w:p w:rsidR="006D0AC4" w:rsidRPr="00AA455F" w:rsidRDefault="006D0AC4" w:rsidP="006D0AC4">
            <w:pPr>
              <w:pStyle w:val="ListParagraph"/>
              <w:numPr>
                <w:ilvl w:val="0"/>
                <w:numId w:val="8"/>
              </w:numPr>
              <w:rPr>
                <w:rFonts w:cstheme="minorHAnsi"/>
              </w:rPr>
            </w:pPr>
            <w:r w:rsidRPr="00AA455F">
              <w:rPr>
                <w:rFonts w:cstheme="minorHAnsi"/>
              </w:rPr>
              <w:t>Whether the audience feels comfortable in the venue or not</w:t>
            </w:r>
          </w:p>
          <w:p w:rsidR="006D0AC4" w:rsidRPr="00AA455F" w:rsidRDefault="006D0AC4" w:rsidP="006D0AC4">
            <w:pPr>
              <w:pStyle w:val="ListParagraph"/>
              <w:numPr>
                <w:ilvl w:val="0"/>
                <w:numId w:val="8"/>
              </w:numPr>
              <w:rPr>
                <w:rFonts w:cstheme="minorHAnsi"/>
              </w:rPr>
            </w:pPr>
            <w:r w:rsidRPr="00AA455F">
              <w:rPr>
                <w:rFonts w:cstheme="minorHAnsi"/>
              </w:rPr>
              <w:t xml:space="preserve">Access to resources such as electricity, projectors, stage </w:t>
            </w:r>
            <w:proofErr w:type="spellStart"/>
            <w:r w:rsidRPr="00AA455F">
              <w:rPr>
                <w:rFonts w:cstheme="minorHAnsi"/>
              </w:rPr>
              <w:t>etc</w:t>
            </w:r>
            <w:proofErr w:type="spellEnd"/>
          </w:p>
          <w:p w:rsidR="006D0AC4" w:rsidRPr="00AA455F" w:rsidRDefault="006D0AC4" w:rsidP="0087359F">
            <w:pPr>
              <w:rPr>
                <w:rFonts w:cstheme="minorHAnsi"/>
              </w:rPr>
            </w:pPr>
          </w:p>
        </w:tc>
      </w:tr>
      <w:tr w:rsidR="006D0AC4" w:rsidRPr="00AA455F" w:rsidTr="0087359F">
        <w:trPr>
          <w:trHeight w:val="300"/>
        </w:trPr>
        <w:tc>
          <w:tcPr>
            <w:tcW w:w="8926" w:type="dxa"/>
          </w:tcPr>
          <w:p w:rsidR="006D0AC4" w:rsidRPr="00AA455F" w:rsidRDefault="006D0AC4" w:rsidP="0087359F">
            <w:pPr>
              <w:rPr>
                <w:rFonts w:eastAsia="Times New Roman" w:cstheme="minorHAnsi"/>
                <w:shd w:val="clear" w:color="auto" w:fill="FFFFFF"/>
              </w:rPr>
            </w:pPr>
          </w:p>
          <w:p w:rsidR="006D0AC4" w:rsidRPr="00AA455F" w:rsidRDefault="006D0AC4" w:rsidP="006D0AC4">
            <w:pPr>
              <w:pStyle w:val="ListParagraph"/>
              <w:numPr>
                <w:ilvl w:val="0"/>
                <w:numId w:val="10"/>
              </w:numPr>
              <w:ind w:left="318"/>
              <w:rPr>
                <w:rFonts w:eastAsia="Times New Roman" w:cstheme="minorHAnsi"/>
              </w:rPr>
            </w:pPr>
            <w:r w:rsidRPr="00AA455F">
              <w:rPr>
                <w:rFonts w:eastAsia="Times New Roman" w:cstheme="minorHAnsi"/>
                <w:shd w:val="clear" w:color="auto" w:fill="FFFFFF"/>
              </w:rPr>
              <w:t xml:space="preserve">If the project outputs lend themselves to being shared </w:t>
            </w:r>
            <w:proofErr w:type="gramStart"/>
            <w:r w:rsidRPr="00AA455F">
              <w:rPr>
                <w:rFonts w:eastAsia="Times New Roman" w:cstheme="minorHAnsi"/>
                <w:shd w:val="clear" w:color="auto" w:fill="FFFFFF"/>
              </w:rPr>
              <w:t>online</w:t>
            </w:r>
            <w:proofErr w:type="gramEnd"/>
            <w:r w:rsidRPr="00AA455F">
              <w:rPr>
                <w:rFonts w:eastAsia="Times New Roman" w:cstheme="minorHAnsi"/>
                <w:shd w:val="clear" w:color="auto" w:fill="FFFFFF"/>
              </w:rPr>
              <w:t xml:space="preserve"> this can enable access to a very large and very broad audience. However online sharing may not be an effective means of reaching the participants’ own communities</w:t>
            </w:r>
          </w:p>
          <w:p w:rsidR="006D0AC4" w:rsidRPr="00AA455F" w:rsidRDefault="006D0AC4" w:rsidP="006D0AC4">
            <w:pPr>
              <w:pStyle w:val="ListParagraph"/>
              <w:numPr>
                <w:ilvl w:val="0"/>
                <w:numId w:val="9"/>
              </w:numPr>
              <w:ind w:left="742"/>
              <w:rPr>
                <w:rFonts w:cstheme="minorHAnsi"/>
              </w:rPr>
            </w:pPr>
            <w:r w:rsidRPr="00AA455F">
              <w:rPr>
                <w:rFonts w:cstheme="minorHAnsi"/>
              </w:rPr>
              <w:t>True</w:t>
            </w:r>
          </w:p>
          <w:p w:rsidR="006D0AC4" w:rsidRPr="00AA455F" w:rsidRDefault="006D0AC4" w:rsidP="006D0AC4">
            <w:pPr>
              <w:pStyle w:val="ListParagraph"/>
              <w:numPr>
                <w:ilvl w:val="0"/>
                <w:numId w:val="9"/>
              </w:numPr>
              <w:ind w:left="742"/>
              <w:rPr>
                <w:rFonts w:cstheme="minorHAnsi"/>
              </w:rPr>
            </w:pPr>
            <w:r w:rsidRPr="00AA455F">
              <w:rPr>
                <w:rFonts w:cstheme="minorHAnsi"/>
              </w:rPr>
              <w:t>False</w:t>
            </w:r>
          </w:p>
          <w:p w:rsidR="006D0AC4" w:rsidRPr="00AA455F" w:rsidRDefault="006D0AC4" w:rsidP="0087359F">
            <w:pPr>
              <w:rPr>
                <w:rFonts w:cstheme="minorHAnsi"/>
              </w:rPr>
            </w:pPr>
          </w:p>
        </w:tc>
      </w:tr>
    </w:tbl>
    <w:p w:rsidR="006F637B" w:rsidRDefault="006F637B"/>
    <w:sectPr w:rsidR="006F6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CD5"/>
    <w:multiLevelType w:val="hybridMultilevel"/>
    <w:tmpl w:val="D71CE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D0CA3"/>
    <w:multiLevelType w:val="hybridMultilevel"/>
    <w:tmpl w:val="46E0616E"/>
    <w:lvl w:ilvl="0" w:tplc="DD42B1EC">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15:restartNumberingAfterBreak="0">
    <w:nsid w:val="2AA70B46"/>
    <w:multiLevelType w:val="hybridMultilevel"/>
    <w:tmpl w:val="41223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26521"/>
    <w:multiLevelType w:val="hybridMultilevel"/>
    <w:tmpl w:val="D7BA8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434C9"/>
    <w:multiLevelType w:val="hybridMultilevel"/>
    <w:tmpl w:val="60A645BA"/>
    <w:lvl w:ilvl="0" w:tplc="0D9671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D6407"/>
    <w:multiLevelType w:val="hybridMultilevel"/>
    <w:tmpl w:val="45E23C8A"/>
    <w:lvl w:ilvl="0" w:tplc="DD42B1EC">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203C1"/>
    <w:multiLevelType w:val="hybridMultilevel"/>
    <w:tmpl w:val="CC36B072"/>
    <w:lvl w:ilvl="0" w:tplc="CFD0F544">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522D3F8D"/>
    <w:multiLevelType w:val="hybridMultilevel"/>
    <w:tmpl w:val="46E0616E"/>
    <w:lvl w:ilvl="0" w:tplc="DD42B1EC">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8" w15:restartNumberingAfterBreak="0">
    <w:nsid w:val="57395B0F"/>
    <w:multiLevelType w:val="hybridMultilevel"/>
    <w:tmpl w:val="46E0616E"/>
    <w:lvl w:ilvl="0" w:tplc="DD42B1EC">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9" w15:restartNumberingAfterBreak="0">
    <w:nsid w:val="67586E36"/>
    <w:multiLevelType w:val="hybridMultilevel"/>
    <w:tmpl w:val="46E0616E"/>
    <w:lvl w:ilvl="0" w:tplc="DD42B1EC">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0" w15:restartNumberingAfterBreak="0">
    <w:nsid w:val="70037386"/>
    <w:multiLevelType w:val="hybridMultilevel"/>
    <w:tmpl w:val="69381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9"/>
  </w:num>
  <w:num w:numId="5">
    <w:abstractNumId w:val="3"/>
  </w:num>
  <w:num w:numId="6">
    <w:abstractNumId w:val="1"/>
  </w:num>
  <w:num w:numId="7">
    <w:abstractNumId w:val="5"/>
  </w:num>
  <w:num w:numId="8">
    <w:abstractNumId w:val="2"/>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C4"/>
    <w:rsid w:val="006D0AC4"/>
    <w:rsid w:val="006F637B"/>
    <w:rsid w:val="00DE5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8586"/>
  <w15:chartTrackingRefBased/>
  <w15:docId w15:val="{50FF539B-6553-4E55-B989-DABD457D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AC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Kehkashan Shah</dc:creator>
  <cp:keywords/>
  <dc:description/>
  <cp:lastModifiedBy>Kehkashan Shah</cp:lastModifiedBy>
  <cp:revision>2</cp:revision>
  <dcterms:created xsi:type="dcterms:W3CDTF">2019-10-23T09:02:00Z</dcterms:created>
  <dcterms:modified xsi:type="dcterms:W3CDTF">2019-10-23T09:13:00Z</dcterms:modified>
</cp:coreProperties>
</file>