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B4D" w:rsidRPr="00196125" w:rsidRDefault="00D72B4D" w:rsidP="00D72B4D">
      <w:pPr>
        <w:shd w:val="clear" w:color="auto" w:fill="FFFFFF"/>
        <w:spacing w:before="100" w:beforeAutospacing="1" w:after="100" w:afterAutospacing="1" w:line="240" w:lineRule="auto"/>
        <w:jc w:val="center"/>
        <w:textAlignment w:val="baseline"/>
        <w:outlineLvl w:val="0"/>
        <w:rPr>
          <w:rFonts w:eastAsia="Times New Roman" w:cstheme="minorHAnsi"/>
          <w:b/>
          <w:color w:val="272F38"/>
          <w:kern w:val="36"/>
          <w:sz w:val="28"/>
          <w:szCs w:val="28"/>
          <w:lang w:eastAsia="en-GB"/>
        </w:rPr>
      </w:pPr>
      <w:r w:rsidRPr="000F4DDB">
        <w:rPr>
          <w:rFonts w:eastAsia="Times New Roman" w:cstheme="minorHAnsi"/>
          <w:b/>
          <w:color w:val="272F38"/>
          <w:kern w:val="36"/>
          <w:sz w:val="28"/>
          <w:szCs w:val="28"/>
          <w:lang w:eastAsia="en-GB"/>
        </w:rPr>
        <w:t>The Practice and Ethics of Participatory Visual Methods for Community Engagement in Public Health and Health Science</w:t>
      </w:r>
    </w:p>
    <w:p w:rsidR="00D72B4D" w:rsidRPr="00D72B4D" w:rsidRDefault="00D72B4D" w:rsidP="00D72B4D">
      <w:pPr>
        <w:shd w:val="clear" w:color="auto" w:fill="FFFFFF"/>
        <w:spacing w:before="100" w:beforeAutospacing="1" w:after="100" w:afterAutospacing="1"/>
        <w:jc w:val="center"/>
        <w:textAlignment w:val="baseline"/>
        <w:outlineLvl w:val="0"/>
        <w:rPr>
          <w:rFonts w:eastAsia="Times New Roman" w:cstheme="minorHAnsi"/>
          <w:b/>
          <w:color w:val="272F38"/>
          <w:kern w:val="36"/>
          <w:sz w:val="28"/>
          <w:szCs w:val="28"/>
          <w:lang w:eastAsia="en-GB"/>
        </w:rPr>
      </w:pPr>
      <w:r w:rsidRPr="00196125">
        <w:rPr>
          <w:rFonts w:eastAsia="Times New Roman" w:cstheme="minorHAnsi"/>
          <w:b/>
          <w:color w:val="272F38"/>
          <w:kern w:val="36"/>
          <w:sz w:val="28"/>
          <w:szCs w:val="28"/>
          <w:lang w:eastAsia="en-GB"/>
        </w:rPr>
        <w:t>Quiz Questions</w:t>
      </w:r>
      <w:r>
        <w:rPr>
          <w:rFonts w:eastAsia="Times New Roman" w:cstheme="minorHAnsi"/>
          <w:b/>
          <w:color w:val="272F38"/>
          <w:kern w:val="36"/>
          <w:sz w:val="28"/>
          <w:szCs w:val="28"/>
          <w:lang w:eastAsia="en-GB"/>
        </w:rPr>
        <w:t xml:space="preserve"> </w:t>
      </w:r>
      <w:bookmarkStart w:id="0" w:name="_GoBack"/>
      <w:bookmarkEnd w:id="0"/>
    </w:p>
    <w:tbl>
      <w:tblPr>
        <w:tblStyle w:val="TableGrid"/>
        <w:tblW w:w="0" w:type="auto"/>
        <w:tblLook w:val="04A0" w:firstRow="1" w:lastRow="0" w:firstColumn="1" w:lastColumn="0" w:noHBand="0" w:noVBand="1"/>
      </w:tblPr>
      <w:tblGrid>
        <w:gridCol w:w="8926"/>
      </w:tblGrid>
      <w:tr w:rsidR="00314746" w:rsidRPr="00C25CF4" w:rsidTr="0087359F">
        <w:trPr>
          <w:trHeight w:val="558"/>
        </w:trPr>
        <w:tc>
          <w:tcPr>
            <w:tcW w:w="8926" w:type="dxa"/>
            <w:shd w:val="clear" w:color="auto" w:fill="DEEAF6" w:themeFill="accent1" w:themeFillTint="33"/>
            <w:hideMark/>
          </w:tcPr>
          <w:p w:rsidR="00314746" w:rsidRPr="00C25CF4" w:rsidRDefault="00314746" w:rsidP="0087359F">
            <w:pPr>
              <w:rPr>
                <w:rFonts w:cstheme="minorHAnsi"/>
              </w:rPr>
            </w:pPr>
            <w:r w:rsidRPr="00C25CF4">
              <w:rPr>
                <w:rFonts w:cstheme="minorHAnsi"/>
                <w:b/>
                <w:bCs/>
                <w:sz w:val="28"/>
                <w:szCs w:val="28"/>
              </w:rPr>
              <w:t>Module 7 - Methods Needing Technical Equipment - Part B</w:t>
            </w:r>
          </w:p>
        </w:tc>
      </w:tr>
      <w:tr w:rsidR="00314746" w:rsidRPr="00C25CF4" w:rsidTr="0087359F">
        <w:trPr>
          <w:trHeight w:val="300"/>
        </w:trPr>
        <w:tc>
          <w:tcPr>
            <w:tcW w:w="8926" w:type="dxa"/>
            <w:hideMark/>
          </w:tcPr>
          <w:p w:rsidR="00314746" w:rsidRPr="00C25CF4" w:rsidRDefault="00314746" w:rsidP="0087359F">
            <w:pPr>
              <w:rPr>
                <w:rFonts w:cstheme="minorHAnsi"/>
              </w:rPr>
            </w:pPr>
          </w:p>
          <w:p w:rsidR="00314746" w:rsidRPr="00C25CF4" w:rsidRDefault="00314746" w:rsidP="00314746">
            <w:pPr>
              <w:pStyle w:val="ListParagraph"/>
              <w:numPr>
                <w:ilvl w:val="0"/>
                <w:numId w:val="9"/>
              </w:numPr>
              <w:ind w:left="318"/>
              <w:rPr>
                <w:rFonts w:cstheme="minorHAnsi"/>
              </w:rPr>
            </w:pPr>
            <w:r w:rsidRPr="00C25CF4">
              <w:rPr>
                <w:rFonts w:cstheme="minorHAnsi"/>
              </w:rPr>
              <w:t>Although participatory video produces content which can communicate important issues to different audiences, it is not an empowering process in itself</w:t>
            </w:r>
          </w:p>
          <w:p w:rsidR="00314746" w:rsidRPr="00C25CF4" w:rsidRDefault="00314746" w:rsidP="00314746">
            <w:pPr>
              <w:pStyle w:val="ListParagraph"/>
              <w:numPr>
                <w:ilvl w:val="0"/>
                <w:numId w:val="1"/>
              </w:numPr>
              <w:ind w:left="743"/>
              <w:rPr>
                <w:rFonts w:cstheme="minorHAnsi"/>
              </w:rPr>
            </w:pPr>
            <w:r w:rsidRPr="00C25CF4">
              <w:rPr>
                <w:rFonts w:cstheme="minorHAnsi"/>
              </w:rPr>
              <w:t>True</w:t>
            </w:r>
          </w:p>
          <w:p w:rsidR="00314746" w:rsidRPr="00C25CF4" w:rsidRDefault="00314746" w:rsidP="00314746">
            <w:pPr>
              <w:pStyle w:val="ListParagraph"/>
              <w:numPr>
                <w:ilvl w:val="0"/>
                <w:numId w:val="1"/>
              </w:numPr>
              <w:ind w:left="743"/>
              <w:rPr>
                <w:rFonts w:cstheme="minorHAnsi"/>
              </w:rPr>
            </w:pPr>
            <w:r w:rsidRPr="00C25CF4">
              <w:rPr>
                <w:rFonts w:cstheme="minorHAnsi"/>
              </w:rPr>
              <w:t>False</w:t>
            </w:r>
          </w:p>
          <w:p w:rsidR="00314746" w:rsidRPr="00C25CF4" w:rsidRDefault="00314746" w:rsidP="0087359F">
            <w:pPr>
              <w:rPr>
                <w:rFonts w:cstheme="minorHAnsi"/>
              </w:rPr>
            </w:pPr>
            <w:r w:rsidRPr="00C25CF4">
              <w:rPr>
                <w:rFonts w:cstheme="minorHAnsi"/>
              </w:rPr>
              <w:t> </w:t>
            </w:r>
          </w:p>
        </w:tc>
      </w:tr>
      <w:tr w:rsidR="00314746" w:rsidRPr="00C25CF4" w:rsidTr="0087359F">
        <w:trPr>
          <w:trHeight w:val="300"/>
        </w:trPr>
        <w:tc>
          <w:tcPr>
            <w:tcW w:w="8926" w:type="dxa"/>
            <w:hideMark/>
          </w:tcPr>
          <w:p w:rsidR="00314746" w:rsidRPr="00C25CF4" w:rsidRDefault="00314746" w:rsidP="0087359F">
            <w:pPr>
              <w:rPr>
                <w:rFonts w:cstheme="minorHAnsi"/>
              </w:rPr>
            </w:pPr>
          </w:p>
          <w:p w:rsidR="00314746" w:rsidRPr="00C25CF4" w:rsidRDefault="00314746" w:rsidP="00314746">
            <w:pPr>
              <w:pStyle w:val="ListParagraph"/>
              <w:numPr>
                <w:ilvl w:val="0"/>
                <w:numId w:val="9"/>
              </w:numPr>
              <w:ind w:left="318"/>
              <w:rPr>
                <w:rFonts w:cstheme="minorHAnsi"/>
              </w:rPr>
            </w:pPr>
            <w:r w:rsidRPr="00C25CF4">
              <w:rPr>
                <w:rFonts w:cstheme="minorHAnsi"/>
              </w:rPr>
              <w:t>The participatory video method that is described in this module is drawn from experience of working with:</w:t>
            </w:r>
          </w:p>
          <w:p w:rsidR="00314746" w:rsidRPr="00C25CF4" w:rsidRDefault="00314746" w:rsidP="00314746">
            <w:pPr>
              <w:pStyle w:val="ListParagraph"/>
              <w:numPr>
                <w:ilvl w:val="0"/>
                <w:numId w:val="2"/>
              </w:numPr>
              <w:rPr>
                <w:rFonts w:cstheme="minorHAnsi"/>
              </w:rPr>
            </w:pPr>
            <w:r w:rsidRPr="00C25CF4">
              <w:rPr>
                <w:rFonts w:cstheme="minorHAnsi"/>
              </w:rPr>
              <w:t xml:space="preserve">Parents who live and raise children in </w:t>
            </w:r>
            <w:proofErr w:type="spellStart"/>
            <w:r w:rsidRPr="00C25CF4">
              <w:rPr>
                <w:rFonts w:cstheme="minorHAnsi"/>
              </w:rPr>
              <w:t>Kilifi</w:t>
            </w:r>
            <w:proofErr w:type="spellEnd"/>
            <w:r w:rsidRPr="00C25CF4">
              <w:rPr>
                <w:rFonts w:cstheme="minorHAnsi"/>
              </w:rPr>
              <w:t>, Kenya</w:t>
            </w:r>
          </w:p>
          <w:p w:rsidR="00314746" w:rsidRPr="00C25CF4" w:rsidRDefault="00314746" w:rsidP="00314746">
            <w:pPr>
              <w:pStyle w:val="ListParagraph"/>
              <w:numPr>
                <w:ilvl w:val="0"/>
                <w:numId w:val="2"/>
              </w:numPr>
              <w:rPr>
                <w:rFonts w:cstheme="minorHAnsi"/>
              </w:rPr>
            </w:pPr>
            <w:r w:rsidRPr="00C25CF4">
              <w:rPr>
                <w:rFonts w:cstheme="minorHAnsi"/>
              </w:rPr>
              <w:t xml:space="preserve">School </w:t>
            </w:r>
            <w:proofErr w:type="spellStart"/>
            <w:r w:rsidRPr="00C25CF4">
              <w:rPr>
                <w:rFonts w:cstheme="minorHAnsi"/>
              </w:rPr>
              <w:t>principles</w:t>
            </w:r>
            <w:proofErr w:type="spellEnd"/>
            <w:r w:rsidRPr="00C25CF4">
              <w:rPr>
                <w:rFonts w:cstheme="minorHAnsi"/>
              </w:rPr>
              <w:t xml:space="preserve"> and their engagement with various national health research institutions in Kenya</w:t>
            </w:r>
          </w:p>
          <w:p w:rsidR="00314746" w:rsidRPr="00C25CF4" w:rsidRDefault="00314746" w:rsidP="00314746">
            <w:pPr>
              <w:pStyle w:val="ListParagraph"/>
              <w:numPr>
                <w:ilvl w:val="0"/>
                <w:numId w:val="2"/>
              </w:numPr>
              <w:rPr>
                <w:rFonts w:cstheme="minorHAnsi"/>
              </w:rPr>
            </w:pPr>
            <w:r w:rsidRPr="00C25CF4">
              <w:rPr>
                <w:rFonts w:cstheme="minorHAnsi"/>
              </w:rPr>
              <w:t xml:space="preserve">Secondary school leavers evaluating their experiences of a 3-month attachment at the Kenya Medical Research Institute </w:t>
            </w:r>
          </w:p>
          <w:p w:rsidR="00314746" w:rsidRPr="00C25CF4" w:rsidRDefault="00314746" w:rsidP="00314746">
            <w:pPr>
              <w:pStyle w:val="ListParagraph"/>
              <w:numPr>
                <w:ilvl w:val="0"/>
                <w:numId w:val="2"/>
              </w:numPr>
              <w:rPr>
                <w:rFonts w:cstheme="minorHAnsi"/>
              </w:rPr>
            </w:pPr>
            <w:r w:rsidRPr="00C25CF4">
              <w:rPr>
                <w:rFonts w:cstheme="minorHAnsi"/>
              </w:rPr>
              <w:t>Youth who have never engaged with medical research</w:t>
            </w:r>
          </w:p>
          <w:p w:rsidR="00314746" w:rsidRPr="00C25CF4" w:rsidRDefault="00314746" w:rsidP="0087359F">
            <w:pPr>
              <w:pStyle w:val="ListParagraph"/>
              <w:rPr>
                <w:rFonts w:cstheme="minorHAnsi"/>
              </w:rPr>
            </w:pPr>
          </w:p>
          <w:p w:rsidR="00314746" w:rsidRPr="00C25CF4" w:rsidRDefault="00314746" w:rsidP="0087359F">
            <w:pPr>
              <w:pStyle w:val="ListParagraph"/>
              <w:rPr>
                <w:rFonts w:cstheme="minorHAnsi"/>
              </w:rPr>
            </w:pPr>
          </w:p>
        </w:tc>
      </w:tr>
      <w:tr w:rsidR="00314746" w:rsidRPr="00C25CF4" w:rsidTr="0087359F">
        <w:trPr>
          <w:trHeight w:val="300"/>
        </w:trPr>
        <w:tc>
          <w:tcPr>
            <w:tcW w:w="8926" w:type="dxa"/>
            <w:hideMark/>
          </w:tcPr>
          <w:p w:rsidR="00314746" w:rsidRPr="00C25CF4" w:rsidRDefault="00314746" w:rsidP="0087359F">
            <w:pPr>
              <w:pStyle w:val="ListParagraph"/>
              <w:ind w:left="318"/>
              <w:rPr>
                <w:rFonts w:cstheme="minorHAnsi"/>
              </w:rPr>
            </w:pPr>
          </w:p>
          <w:p w:rsidR="00314746" w:rsidRPr="00C25CF4" w:rsidRDefault="00314746" w:rsidP="00314746">
            <w:pPr>
              <w:pStyle w:val="ListParagraph"/>
              <w:numPr>
                <w:ilvl w:val="0"/>
                <w:numId w:val="9"/>
              </w:numPr>
              <w:ind w:left="318" w:hanging="284"/>
              <w:rPr>
                <w:rFonts w:cstheme="minorHAnsi"/>
              </w:rPr>
            </w:pPr>
            <w:r w:rsidRPr="00C25CF4">
              <w:rPr>
                <w:rFonts w:cstheme="minorHAnsi"/>
              </w:rPr>
              <w:t>The participatory video method that is described in this module has been developed to produce collective video outputs with group sizes of:</w:t>
            </w:r>
          </w:p>
          <w:p w:rsidR="00314746" w:rsidRPr="00C25CF4" w:rsidRDefault="00314746" w:rsidP="00314746">
            <w:pPr>
              <w:pStyle w:val="ListParagraph"/>
              <w:numPr>
                <w:ilvl w:val="0"/>
                <w:numId w:val="3"/>
              </w:numPr>
              <w:rPr>
                <w:rFonts w:cstheme="minorHAnsi"/>
              </w:rPr>
            </w:pPr>
            <w:r w:rsidRPr="00C25CF4">
              <w:rPr>
                <w:rFonts w:cstheme="minorHAnsi"/>
              </w:rPr>
              <w:t xml:space="preserve">1-3 </w:t>
            </w:r>
          </w:p>
          <w:p w:rsidR="00314746" w:rsidRPr="00C25CF4" w:rsidRDefault="00314746" w:rsidP="00314746">
            <w:pPr>
              <w:pStyle w:val="ListParagraph"/>
              <w:numPr>
                <w:ilvl w:val="0"/>
                <w:numId w:val="3"/>
              </w:numPr>
              <w:rPr>
                <w:rFonts w:cstheme="minorHAnsi"/>
              </w:rPr>
            </w:pPr>
            <w:r w:rsidRPr="00C25CF4">
              <w:rPr>
                <w:rFonts w:cstheme="minorHAnsi"/>
              </w:rPr>
              <w:t xml:space="preserve">4-10 </w:t>
            </w:r>
          </w:p>
          <w:p w:rsidR="00314746" w:rsidRPr="00C25CF4" w:rsidRDefault="00314746" w:rsidP="00314746">
            <w:pPr>
              <w:pStyle w:val="ListParagraph"/>
              <w:numPr>
                <w:ilvl w:val="0"/>
                <w:numId w:val="3"/>
              </w:numPr>
              <w:rPr>
                <w:rFonts w:cstheme="minorHAnsi"/>
              </w:rPr>
            </w:pPr>
            <w:r w:rsidRPr="00C25CF4">
              <w:rPr>
                <w:rFonts w:cstheme="minorHAnsi"/>
              </w:rPr>
              <w:t xml:space="preserve">10-15 </w:t>
            </w:r>
          </w:p>
          <w:p w:rsidR="00314746" w:rsidRPr="00C25CF4" w:rsidRDefault="00314746" w:rsidP="00314746">
            <w:pPr>
              <w:pStyle w:val="ListParagraph"/>
              <w:numPr>
                <w:ilvl w:val="0"/>
                <w:numId w:val="3"/>
              </w:numPr>
              <w:rPr>
                <w:rFonts w:cstheme="minorHAnsi"/>
              </w:rPr>
            </w:pPr>
            <w:r w:rsidRPr="00C25CF4">
              <w:rPr>
                <w:rFonts w:cstheme="minorHAnsi"/>
              </w:rPr>
              <w:t>20+ </w:t>
            </w:r>
          </w:p>
          <w:p w:rsidR="00314746" w:rsidRPr="00C25CF4" w:rsidRDefault="00314746" w:rsidP="0087359F">
            <w:pPr>
              <w:pStyle w:val="ListParagraph"/>
              <w:rPr>
                <w:rFonts w:cstheme="minorHAnsi"/>
              </w:rPr>
            </w:pPr>
          </w:p>
          <w:p w:rsidR="00314746" w:rsidRPr="00C25CF4" w:rsidRDefault="00314746" w:rsidP="0087359F">
            <w:pPr>
              <w:pStyle w:val="ListParagraph"/>
              <w:rPr>
                <w:rFonts w:cstheme="minorHAnsi"/>
              </w:rPr>
            </w:pPr>
          </w:p>
        </w:tc>
      </w:tr>
      <w:tr w:rsidR="00314746" w:rsidRPr="00C25CF4" w:rsidTr="0087359F">
        <w:trPr>
          <w:trHeight w:val="300"/>
        </w:trPr>
        <w:tc>
          <w:tcPr>
            <w:tcW w:w="8926" w:type="dxa"/>
            <w:hideMark/>
          </w:tcPr>
          <w:p w:rsidR="00314746" w:rsidRPr="00C25CF4" w:rsidRDefault="00314746" w:rsidP="0087359F">
            <w:pPr>
              <w:rPr>
                <w:rFonts w:cstheme="minorHAnsi"/>
              </w:rPr>
            </w:pPr>
          </w:p>
          <w:p w:rsidR="00314746" w:rsidRPr="00C25CF4" w:rsidRDefault="00314746" w:rsidP="00314746">
            <w:pPr>
              <w:pStyle w:val="ListParagraph"/>
              <w:numPr>
                <w:ilvl w:val="0"/>
                <w:numId w:val="9"/>
              </w:numPr>
              <w:ind w:left="459"/>
              <w:rPr>
                <w:rFonts w:cstheme="minorHAnsi"/>
              </w:rPr>
            </w:pPr>
            <w:r w:rsidRPr="00C25CF4">
              <w:rPr>
                <w:rFonts w:cstheme="minorHAnsi"/>
              </w:rPr>
              <w:t>Technical requirements for facilitating a participatory workshop include:</w:t>
            </w:r>
          </w:p>
          <w:p w:rsidR="00314746" w:rsidRPr="00C25CF4" w:rsidRDefault="00314746" w:rsidP="00314746">
            <w:pPr>
              <w:pStyle w:val="ListParagraph"/>
              <w:numPr>
                <w:ilvl w:val="0"/>
                <w:numId w:val="4"/>
              </w:numPr>
              <w:rPr>
                <w:rFonts w:cstheme="minorHAnsi"/>
              </w:rPr>
            </w:pPr>
            <w:r w:rsidRPr="00C25CF4">
              <w:rPr>
                <w:rFonts w:cstheme="minorHAnsi"/>
              </w:rPr>
              <w:t>Paints and paint brushes, a video camera, a laptop with editing software, SD cards</w:t>
            </w:r>
          </w:p>
          <w:p w:rsidR="00314746" w:rsidRPr="00C25CF4" w:rsidRDefault="00314746" w:rsidP="00314746">
            <w:pPr>
              <w:pStyle w:val="ListParagraph"/>
              <w:numPr>
                <w:ilvl w:val="0"/>
                <w:numId w:val="4"/>
              </w:numPr>
              <w:rPr>
                <w:rFonts w:cstheme="minorHAnsi"/>
              </w:rPr>
            </w:pPr>
            <w:r w:rsidRPr="00C25CF4">
              <w:rPr>
                <w:rFonts w:cstheme="minorHAnsi"/>
              </w:rPr>
              <w:t>A video camera, sound equipment, tripod and laptop with editing software, SD cards</w:t>
            </w:r>
          </w:p>
          <w:p w:rsidR="00314746" w:rsidRPr="00C25CF4" w:rsidRDefault="00314746" w:rsidP="00314746">
            <w:pPr>
              <w:pStyle w:val="ListParagraph"/>
              <w:numPr>
                <w:ilvl w:val="0"/>
                <w:numId w:val="4"/>
              </w:numPr>
              <w:rPr>
                <w:rFonts w:cstheme="minorHAnsi"/>
              </w:rPr>
            </w:pPr>
            <w:r w:rsidRPr="00C25CF4">
              <w:rPr>
                <w:rFonts w:cstheme="minorHAnsi"/>
              </w:rPr>
              <w:t>Sound equipment, tripod and laptop with editing software, SD cards and story cubes</w:t>
            </w:r>
          </w:p>
          <w:p w:rsidR="00314746" w:rsidRPr="00C25CF4" w:rsidRDefault="00314746" w:rsidP="00314746">
            <w:pPr>
              <w:pStyle w:val="ListParagraph"/>
              <w:numPr>
                <w:ilvl w:val="0"/>
                <w:numId w:val="4"/>
              </w:numPr>
              <w:rPr>
                <w:rFonts w:cstheme="minorHAnsi"/>
              </w:rPr>
            </w:pPr>
            <w:r w:rsidRPr="00C25CF4">
              <w:rPr>
                <w:rFonts w:cstheme="minorHAnsi"/>
              </w:rPr>
              <w:t>A video camera, a laptop with editing software, SD cards and body-sized sheets of paper</w:t>
            </w:r>
          </w:p>
          <w:p w:rsidR="00314746" w:rsidRPr="00C25CF4" w:rsidRDefault="00314746" w:rsidP="0087359F">
            <w:pPr>
              <w:pStyle w:val="ListParagraph"/>
              <w:rPr>
                <w:rFonts w:cstheme="minorHAnsi"/>
              </w:rPr>
            </w:pPr>
          </w:p>
          <w:p w:rsidR="00314746" w:rsidRPr="00C25CF4" w:rsidRDefault="00314746" w:rsidP="0087359F">
            <w:pPr>
              <w:pStyle w:val="ListParagraph"/>
              <w:rPr>
                <w:rFonts w:cstheme="minorHAnsi"/>
              </w:rPr>
            </w:pPr>
          </w:p>
        </w:tc>
      </w:tr>
      <w:tr w:rsidR="00314746" w:rsidRPr="00C25CF4" w:rsidTr="0087359F">
        <w:trPr>
          <w:trHeight w:val="300"/>
        </w:trPr>
        <w:tc>
          <w:tcPr>
            <w:tcW w:w="8926" w:type="dxa"/>
            <w:hideMark/>
          </w:tcPr>
          <w:p w:rsidR="00314746" w:rsidRPr="00C25CF4" w:rsidRDefault="00314746" w:rsidP="0087359F">
            <w:pPr>
              <w:rPr>
                <w:rFonts w:cstheme="minorHAnsi"/>
              </w:rPr>
            </w:pPr>
          </w:p>
          <w:p w:rsidR="00314746" w:rsidRPr="00C25CF4" w:rsidRDefault="00314746" w:rsidP="00314746">
            <w:pPr>
              <w:pStyle w:val="ListParagraph"/>
              <w:numPr>
                <w:ilvl w:val="0"/>
                <w:numId w:val="9"/>
              </w:numPr>
              <w:ind w:left="318" w:hanging="284"/>
              <w:rPr>
                <w:rFonts w:cstheme="minorHAnsi"/>
              </w:rPr>
            </w:pPr>
            <w:r w:rsidRPr="00C25CF4">
              <w:rPr>
                <w:rFonts w:cstheme="minorHAnsi"/>
              </w:rPr>
              <w:t>In a participatory video process, participants have creative control in the scripting and editing of their film and are also involved in the filming and sound management</w:t>
            </w:r>
          </w:p>
          <w:p w:rsidR="00314746" w:rsidRPr="00C25CF4" w:rsidRDefault="00314746" w:rsidP="00314746">
            <w:pPr>
              <w:pStyle w:val="ListParagraph"/>
              <w:numPr>
                <w:ilvl w:val="1"/>
                <w:numId w:val="9"/>
              </w:numPr>
              <w:ind w:left="743"/>
              <w:rPr>
                <w:rFonts w:cstheme="minorHAnsi"/>
              </w:rPr>
            </w:pPr>
            <w:r w:rsidRPr="00C25CF4">
              <w:rPr>
                <w:rFonts w:cstheme="minorHAnsi"/>
              </w:rPr>
              <w:t>True</w:t>
            </w:r>
          </w:p>
          <w:p w:rsidR="00314746" w:rsidRPr="00C25CF4" w:rsidRDefault="00314746" w:rsidP="00314746">
            <w:pPr>
              <w:pStyle w:val="ListParagraph"/>
              <w:numPr>
                <w:ilvl w:val="1"/>
                <w:numId w:val="9"/>
              </w:numPr>
              <w:ind w:left="743"/>
              <w:rPr>
                <w:rFonts w:cstheme="minorHAnsi"/>
              </w:rPr>
            </w:pPr>
            <w:r w:rsidRPr="00C25CF4">
              <w:rPr>
                <w:rFonts w:cstheme="minorHAnsi"/>
              </w:rPr>
              <w:t>False </w:t>
            </w:r>
          </w:p>
          <w:p w:rsidR="00314746" w:rsidRPr="00C25CF4" w:rsidRDefault="00314746" w:rsidP="0087359F">
            <w:pPr>
              <w:pStyle w:val="ListParagraph"/>
              <w:rPr>
                <w:rFonts w:cstheme="minorHAnsi"/>
              </w:rPr>
            </w:pPr>
          </w:p>
          <w:p w:rsidR="00314746" w:rsidRPr="00C25CF4" w:rsidRDefault="00314746" w:rsidP="0087359F">
            <w:pPr>
              <w:pStyle w:val="ListParagraph"/>
              <w:rPr>
                <w:rFonts w:cstheme="minorHAnsi"/>
              </w:rPr>
            </w:pPr>
          </w:p>
        </w:tc>
      </w:tr>
      <w:tr w:rsidR="00314746" w:rsidRPr="00C25CF4" w:rsidTr="0087359F">
        <w:trPr>
          <w:trHeight w:val="300"/>
        </w:trPr>
        <w:tc>
          <w:tcPr>
            <w:tcW w:w="8926" w:type="dxa"/>
            <w:hideMark/>
          </w:tcPr>
          <w:p w:rsidR="00314746" w:rsidRPr="00C25CF4" w:rsidRDefault="00314746" w:rsidP="0087359F">
            <w:pPr>
              <w:rPr>
                <w:rFonts w:cstheme="minorHAnsi"/>
              </w:rPr>
            </w:pPr>
            <w:r w:rsidRPr="00C25CF4">
              <w:rPr>
                <w:rFonts w:cstheme="minorHAnsi"/>
              </w:rPr>
              <w:t> </w:t>
            </w:r>
          </w:p>
          <w:p w:rsidR="00314746" w:rsidRPr="00C25CF4" w:rsidRDefault="00314746" w:rsidP="00314746">
            <w:pPr>
              <w:pStyle w:val="ListParagraph"/>
              <w:numPr>
                <w:ilvl w:val="0"/>
                <w:numId w:val="9"/>
              </w:numPr>
              <w:ind w:left="318" w:hanging="284"/>
              <w:rPr>
                <w:rFonts w:cstheme="minorHAnsi"/>
              </w:rPr>
            </w:pPr>
            <w:r w:rsidRPr="00C25CF4">
              <w:rPr>
                <w:rFonts w:cstheme="minorHAnsi"/>
              </w:rPr>
              <w:t xml:space="preserve">What would normally </w:t>
            </w:r>
            <w:r w:rsidRPr="00C25CF4">
              <w:rPr>
                <w:rFonts w:cstheme="minorHAnsi"/>
                <w:b/>
              </w:rPr>
              <w:t>NOT</w:t>
            </w:r>
            <w:r w:rsidRPr="00C25CF4">
              <w:rPr>
                <w:rFonts w:cstheme="minorHAnsi"/>
              </w:rPr>
              <w:t xml:space="preserve"> be included in a participatory workshop?</w:t>
            </w:r>
          </w:p>
          <w:p w:rsidR="00314746" w:rsidRPr="00C25CF4" w:rsidRDefault="00314746" w:rsidP="00314746">
            <w:pPr>
              <w:pStyle w:val="ListParagraph"/>
              <w:numPr>
                <w:ilvl w:val="0"/>
                <w:numId w:val="5"/>
              </w:numPr>
              <w:rPr>
                <w:rFonts w:cstheme="minorHAnsi"/>
              </w:rPr>
            </w:pPr>
            <w:r w:rsidRPr="00C25CF4">
              <w:rPr>
                <w:rFonts w:cstheme="minorHAnsi"/>
              </w:rPr>
              <w:lastRenderedPageBreak/>
              <w:t>Giving participants time to become familiar with the video equipment and how to assemble it</w:t>
            </w:r>
          </w:p>
          <w:p w:rsidR="00314746" w:rsidRPr="00C25CF4" w:rsidRDefault="00314746" w:rsidP="00314746">
            <w:pPr>
              <w:pStyle w:val="ListParagraph"/>
              <w:numPr>
                <w:ilvl w:val="0"/>
                <w:numId w:val="5"/>
              </w:numPr>
              <w:rPr>
                <w:rFonts w:cstheme="minorHAnsi"/>
              </w:rPr>
            </w:pPr>
            <w:r w:rsidRPr="00C25CF4">
              <w:rPr>
                <w:rFonts w:cstheme="minorHAnsi"/>
              </w:rPr>
              <w:t>Storyboarding and filming three scenes: planning, sketching and shooting</w:t>
            </w:r>
          </w:p>
          <w:p w:rsidR="00314746" w:rsidRPr="00C25CF4" w:rsidRDefault="00314746" w:rsidP="00314746">
            <w:pPr>
              <w:pStyle w:val="ListParagraph"/>
              <w:numPr>
                <w:ilvl w:val="0"/>
                <w:numId w:val="5"/>
              </w:numPr>
              <w:rPr>
                <w:rFonts w:cstheme="minorHAnsi"/>
              </w:rPr>
            </w:pPr>
            <w:r w:rsidRPr="00C25CF4">
              <w:rPr>
                <w:rFonts w:cstheme="minorHAnsi"/>
              </w:rPr>
              <w:t xml:space="preserve">A group editing process </w:t>
            </w:r>
          </w:p>
          <w:p w:rsidR="00314746" w:rsidRPr="00C25CF4" w:rsidRDefault="00314746" w:rsidP="00314746">
            <w:pPr>
              <w:pStyle w:val="ListParagraph"/>
              <w:numPr>
                <w:ilvl w:val="0"/>
                <w:numId w:val="5"/>
              </w:numPr>
              <w:rPr>
                <w:rFonts w:cstheme="minorHAnsi"/>
              </w:rPr>
            </w:pPr>
            <w:r w:rsidRPr="00C25CF4">
              <w:rPr>
                <w:rFonts w:cstheme="minorHAnsi"/>
              </w:rPr>
              <w:t>Ensuring that participants don’t touch the cameras to prevent damage</w:t>
            </w:r>
          </w:p>
          <w:p w:rsidR="00314746" w:rsidRPr="00C25CF4" w:rsidRDefault="00314746" w:rsidP="0087359F">
            <w:pPr>
              <w:pStyle w:val="ListParagraph"/>
              <w:rPr>
                <w:rFonts w:cstheme="minorHAnsi"/>
              </w:rPr>
            </w:pPr>
          </w:p>
          <w:p w:rsidR="00314746" w:rsidRPr="00C25CF4" w:rsidRDefault="00314746" w:rsidP="0087359F">
            <w:pPr>
              <w:pStyle w:val="ListParagraph"/>
              <w:rPr>
                <w:rFonts w:cstheme="minorHAnsi"/>
              </w:rPr>
            </w:pPr>
          </w:p>
        </w:tc>
      </w:tr>
      <w:tr w:rsidR="00314746" w:rsidRPr="00C25CF4" w:rsidTr="0087359F">
        <w:trPr>
          <w:trHeight w:val="300"/>
        </w:trPr>
        <w:tc>
          <w:tcPr>
            <w:tcW w:w="8926" w:type="dxa"/>
            <w:hideMark/>
          </w:tcPr>
          <w:p w:rsidR="00314746" w:rsidRPr="00C25CF4" w:rsidRDefault="00314746" w:rsidP="0087359F">
            <w:pPr>
              <w:rPr>
                <w:rFonts w:cstheme="minorHAnsi"/>
              </w:rPr>
            </w:pPr>
          </w:p>
          <w:p w:rsidR="00314746" w:rsidRPr="00C25CF4" w:rsidRDefault="00314746" w:rsidP="00314746">
            <w:pPr>
              <w:pStyle w:val="ListParagraph"/>
              <w:numPr>
                <w:ilvl w:val="0"/>
                <w:numId w:val="9"/>
              </w:numPr>
              <w:ind w:left="318" w:hanging="284"/>
              <w:rPr>
                <w:rFonts w:cstheme="minorHAnsi"/>
              </w:rPr>
            </w:pPr>
            <w:r w:rsidRPr="00C25CF4">
              <w:rPr>
                <w:rFonts w:cstheme="minorHAnsi"/>
              </w:rPr>
              <w:t>Asking participants to sign an initial consent form at the beginning of the PV process demonstrates sufficient respect to participants to enable PV facilitators to upload the videos produced onto the internet</w:t>
            </w:r>
          </w:p>
          <w:p w:rsidR="00314746" w:rsidRPr="00C25CF4" w:rsidRDefault="00314746" w:rsidP="00314746">
            <w:pPr>
              <w:pStyle w:val="ListParagraph"/>
              <w:numPr>
                <w:ilvl w:val="0"/>
                <w:numId w:val="6"/>
              </w:numPr>
              <w:rPr>
                <w:rFonts w:cstheme="minorHAnsi"/>
              </w:rPr>
            </w:pPr>
            <w:r w:rsidRPr="00C25CF4">
              <w:rPr>
                <w:rFonts w:cstheme="minorHAnsi"/>
              </w:rPr>
              <w:t>True</w:t>
            </w:r>
          </w:p>
          <w:p w:rsidR="00314746" w:rsidRPr="00C25CF4" w:rsidRDefault="00314746" w:rsidP="00314746">
            <w:pPr>
              <w:pStyle w:val="ListParagraph"/>
              <w:numPr>
                <w:ilvl w:val="0"/>
                <w:numId w:val="6"/>
              </w:numPr>
              <w:rPr>
                <w:rFonts w:cstheme="minorHAnsi"/>
              </w:rPr>
            </w:pPr>
            <w:r w:rsidRPr="00C25CF4">
              <w:rPr>
                <w:rFonts w:cstheme="minorHAnsi"/>
              </w:rPr>
              <w:t>False</w:t>
            </w:r>
          </w:p>
          <w:p w:rsidR="00314746" w:rsidRPr="00C25CF4" w:rsidRDefault="00314746" w:rsidP="0087359F">
            <w:pPr>
              <w:pStyle w:val="ListParagraph"/>
              <w:rPr>
                <w:rFonts w:cstheme="minorHAnsi"/>
              </w:rPr>
            </w:pPr>
          </w:p>
          <w:p w:rsidR="00314746" w:rsidRPr="00C25CF4" w:rsidRDefault="00314746" w:rsidP="0087359F">
            <w:pPr>
              <w:pStyle w:val="ListParagraph"/>
              <w:rPr>
                <w:rFonts w:cstheme="minorHAnsi"/>
              </w:rPr>
            </w:pPr>
          </w:p>
        </w:tc>
      </w:tr>
      <w:tr w:rsidR="00314746" w:rsidRPr="00C25CF4" w:rsidTr="0087359F">
        <w:trPr>
          <w:trHeight w:val="600"/>
        </w:trPr>
        <w:tc>
          <w:tcPr>
            <w:tcW w:w="8926" w:type="dxa"/>
            <w:shd w:val="clear" w:color="auto" w:fill="auto"/>
          </w:tcPr>
          <w:p w:rsidR="00314746" w:rsidRPr="00C25CF4" w:rsidRDefault="00314746" w:rsidP="0087359F">
            <w:pPr>
              <w:rPr>
                <w:rFonts w:cstheme="minorHAnsi"/>
              </w:rPr>
            </w:pPr>
          </w:p>
          <w:p w:rsidR="00314746" w:rsidRPr="00C25CF4" w:rsidRDefault="00314746" w:rsidP="00314746">
            <w:pPr>
              <w:pStyle w:val="ListParagraph"/>
              <w:numPr>
                <w:ilvl w:val="0"/>
                <w:numId w:val="9"/>
              </w:numPr>
              <w:ind w:left="318" w:hanging="284"/>
              <w:rPr>
                <w:rFonts w:cstheme="minorHAnsi"/>
              </w:rPr>
            </w:pPr>
            <w:r w:rsidRPr="00C25CF4">
              <w:rPr>
                <w:rFonts w:cstheme="minorHAnsi"/>
              </w:rPr>
              <w:t>Using a participatory photo postcard approach enabled researchers at OUCRU to: (Check all that apply)</w:t>
            </w:r>
          </w:p>
          <w:p w:rsidR="00314746" w:rsidRPr="00C25CF4" w:rsidRDefault="00314746" w:rsidP="00314746">
            <w:pPr>
              <w:pStyle w:val="ListParagraph"/>
              <w:numPr>
                <w:ilvl w:val="0"/>
                <w:numId w:val="7"/>
              </w:numPr>
              <w:spacing w:after="160" w:line="259" w:lineRule="auto"/>
              <w:rPr>
                <w:rFonts w:cstheme="minorHAnsi"/>
              </w:rPr>
            </w:pPr>
            <w:r w:rsidRPr="00C25CF4">
              <w:rPr>
                <w:rFonts w:cstheme="minorHAnsi"/>
              </w:rPr>
              <w:t>Educate school children about biomedical research</w:t>
            </w:r>
          </w:p>
          <w:p w:rsidR="00314746" w:rsidRPr="00C25CF4" w:rsidRDefault="00314746" w:rsidP="00314746">
            <w:pPr>
              <w:pStyle w:val="ListParagraph"/>
              <w:numPr>
                <w:ilvl w:val="0"/>
                <w:numId w:val="7"/>
              </w:numPr>
              <w:spacing w:after="160" w:line="259" w:lineRule="auto"/>
              <w:rPr>
                <w:rFonts w:cstheme="minorHAnsi"/>
              </w:rPr>
            </w:pPr>
            <w:r w:rsidRPr="00C25CF4">
              <w:rPr>
                <w:rFonts w:cstheme="minorHAnsi"/>
              </w:rPr>
              <w:t>Elicit conversations with school children about research</w:t>
            </w:r>
          </w:p>
          <w:p w:rsidR="00314746" w:rsidRPr="00C25CF4" w:rsidRDefault="00314746" w:rsidP="00314746">
            <w:pPr>
              <w:pStyle w:val="ListParagraph"/>
              <w:numPr>
                <w:ilvl w:val="0"/>
                <w:numId w:val="7"/>
              </w:numPr>
              <w:spacing w:after="160" w:line="259" w:lineRule="auto"/>
              <w:rPr>
                <w:rFonts w:cstheme="minorHAnsi"/>
              </w:rPr>
            </w:pPr>
            <w:r w:rsidRPr="00C25CF4">
              <w:rPr>
                <w:rFonts w:cstheme="minorHAnsi"/>
              </w:rPr>
              <w:t>Illustrate presentations given at local high schools</w:t>
            </w:r>
          </w:p>
          <w:p w:rsidR="00314746" w:rsidRPr="00C25CF4" w:rsidRDefault="00314746" w:rsidP="00314746">
            <w:pPr>
              <w:pStyle w:val="ListParagraph"/>
              <w:numPr>
                <w:ilvl w:val="0"/>
                <w:numId w:val="7"/>
              </w:numPr>
              <w:spacing w:after="160" w:line="259" w:lineRule="auto"/>
              <w:rPr>
                <w:rFonts w:cstheme="minorHAnsi"/>
              </w:rPr>
            </w:pPr>
            <w:r w:rsidRPr="00C25CF4">
              <w:rPr>
                <w:rFonts w:cstheme="minorHAnsi"/>
              </w:rPr>
              <w:t>Understand how children perceive scientists and research</w:t>
            </w:r>
          </w:p>
        </w:tc>
      </w:tr>
      <w:tr w:rsidR="00314746" w:rsidRPr="00C25CF4" w:rsidTr="0087359F">
        <w:trPr>
          <w:trHeight w:val="600"/>
        </w:trPr>
        <w:tc>
          <w:tcPr>
            <w:tcW w:w="8926" w:type="dxa"/>
            <w:shd w:val="clear" w:color="auto" w:fill="auto"/>
          </w:tcPr>
          <w:p w:rsidR="00314746" w:rsidRPr="00C25CF4" w:rsidRDefault="00314746" w:rsidP="0087359F">
            <w:pPr>
              <w:pStyle w:val="ListParagraph"/>
              <w:ind w:left="318"/>
              <w:rPr>
                <w:rFonts w:eastAsia="Times New Roman" w:cstheme="minorHAnsi"/>
                <w:shd w:val="clear" w:color="auto" w:fill="FFFFFF"/>
              </w:rPr>
            </w:pPr>
          </w:p>
          <w:p w:rsidR="00314746" w:rsidRPr="00C25CF4" w:rsidRDefault="00314746" w:rsidP="00314746">
            <w:pPr>
              <w:pStyle w:val="ListParagraph"/>
              <w:numPr>
                <w:ilvl w:val="0"/>
                <w:numId w:val="9"/>
              </w:numPr>
              <w:ind w:left="318" w:hanging="284"/>
              <w:rPr>
                <w:rFonts w:eastAsia="Times New Roman" w:cstheme="minorHAnsi"/>
                <w:shd w:val="clear" w:color="auto" w:fill="FFFFFF"/>
              </w:rPr>
            </w:pPr>
            <w:r w:rsidRPr="00C25CF4">
              <w:rPr>
                <w:rFonts w:eastAsia="Times New Roman" w:cstheme="minorHAnsi"/>
                <w:shd w:val="clear" w:color="auto" w:fill="FFFFFF"/>
              </w:rPr>
              <w:t>Photographs of researchers and the research facilities should be taken by a professional photographer</w:t>
            </w:r>
          </w:p>
          <w:p w:rsidR="00314746" w:rsidRPr="00C25CF4" w:rsidRDefault="00314746" w:rsidP="00314746">
            <w:pPr>
              <w:pStyle w:val="ListParagraph"/>
              <w:numPr>
                <w:ilvl w:val="0"/>
                <w:numId w:val="8"/>
              </w:numPr>
              <w:ind w:left="743"/>
              <w:rPr>
                <w:rFonts w:cstheme="minorHAnsi"/>
              </w:rPr>
            </w:pPr>
            <w:r w:rsidRPr="00C25CF4">
              <w:rPr>
                <w:rFonts w:cstheme="minorHAnsi"/>
              </w:rPr>
              <w:t>True</w:t>
            </w:r>
          </w:p>
          <w:p w:rsidR="00314746" w:rsidRPr="00C25CF4" w:rsidRDefault="00314746" w:rsidP="00314746">
            <w:pPr>
              <w:pStyle w:val="ListParagraph"/>
              <w:numPr>
                <w:ilvl w:val="0"/>
                <w:numId w:val="8"/>
              </w:numPr>
              <w:ind w:left="743"/>
              <w:rPr>
                <w:rFonts w:cstheme="minorHAnsi"/>
              </w:rPr>
            </w:pPr>
            <w:r w:rsidRPr="00C25CF4">
              <w:rPr>
                <w:rFonts w:cstheme="minorHAnsi"/>
              </w:rPr>
              <w:t>False</w:t>
            </w:r>
          </w:p>
          <w:p w:rsidR="00314746" w:rsidRPr="00C25CF4" w:rsidRDefault="00314746" w:rsidP="0087359F">
            <w:pPr>
              <w:rPr>
                <w:rFonts w:cstheme="minorHAnsi"/>
              </w:rPr>
            </w:pPr>
          </w:p>
        </w:tc>
      </w:tr>
    </w:tbl>
    <w:p w:rsidR="006F637B" w:rsidRDefault="006F637B"/>
    <w:sectPr w:rsidR="006F6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2BB2"/>
    <w:multiLevelType w:val="hybridMultilevel"/>
    <w:tmpl w:val="C294388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6C58B6"/>
    <w:multiLevelType w:val="hybridMultilevel"/>
    <w:tmpl w:val="39AE35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167D5"/>
    <w:multiLevelType w:val="hybridMultilevel"/>
    <w:tmpl w:val="E40E9C5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800934"/>
    <w:multiLevelType w:val="hybridMultilevel"/>
    <w:tmpl w:val="A18AC15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1900E36"/>
    <w:multiLevelType w:val="hybridMultilevel"/>
    <w:tmpl w:val="46E0616E"/>
    <w:lvl w:ilvl="0" w:tplc="DD42B1EC">
      <w:start w:val="1"/>
      <w:numFmt w:val="lowerLetter"/>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5" w15:restartNumberingAfterBreak="0">
    <w:nsid w:val="3D5E0688"/>
    <w:multiLevelType w:val="hybridMultilevel"/>
    <w:tmpl w:val="69AC890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4B17E5B"/>
    <w:multiLevelType w:val="hybridMultilevel"/>
    <w:tmpl w:val="BC42E93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51B2708"/>
    <w:multiLevelType w:val="hybridMultilevel"/>
    <w:tmpl w:val="2020BEEC"/>
    <w:lvl w:ilvl="0" w:tplc="08090019">
      <w:start w:val="1"/>
      <w:numFmt w:val="lowerLetter"/>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8" w15:restartNumberingAfterBreak="0">
    <w:nsid w:val="69A7718A"/>
    <w:multiLevelType w:val="hybridMultilevel"/>
    <w:tmpl w:val="FDDED0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6"/>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46"/>
    <w:rsid w:val="00314746"/>
    <w:rsid w:val="006F637B"/>
    <w:rsid w:val="00D72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FA1E"/>
  <w15:chartTrackingRefBased/>
  <w15:docId w15:val="{4CC451E4-2200-436C-BD0E-E75E8070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74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Kehkashan Shah</dc:creator>
  <cp:keywords/>
  <dc:description/>
  <cp:lastModifiedBy>Kehkashan Shah</cp:lastModifiedBy>
  <cp:revision>2</cp:revision>
  <dcterms:created xsi:type="dcterms:W3CDTF">2019-10-23T09:08:00Z</dcterms:created>
  <dcterms:modified xsi:type="dcterms:W3CDTF">2019-10-23T09:14:00Z</dcterms:modified>
</cp:coreProperties>
</file>